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832F7" w14:textId="77777777" w:rsidR="00F1559F" w:rsidRPr="007F4554" w:rsidRDefault="00F1559F" w:rsidP="00F1559F">
      <w:pPr>
        <w:spacing w:before="100" w:beforeAutospacing="1" w:after="100" w:afterAutospacing="1" w:line="240" w:lineRule="auto"/>
        <w:jc w:val="center"/>
        <w:rPr>
          <w:rFonts w:eastAsia="Times New Roman" w:cs="Times New Roman"/>
          <w:b/>
          <w:bCs/>
          <w:kern w:val="0"/>
          <w:lang w:val="en-US" w:eastAsia="en-CA"/>
          <w14:ligatures w14:val="none"/>
        </w:rPr>
      </w:pPr>
    </w:p>
    <w:p w14:paraId="0048ED17" w14:textId="77777777" w:rsidR="00F1559F" w:rsidRPr="007F3930" w:rsidRDefault="00F1559F" w:rsidP="00F1559F">
      <w:pPr>
        <w:spacing w:before="100" w:beforeAutospacing="1" w:after="100" w:afterAutospacing="1" w:line="240" w:lineRule="auto"/>
        <w:jc w:val="center"/>
        <w:rPr>
          <w:rFonts w:eastAsia="Times New Roman" w:cs="Times New Roman"/>
          <w:b/>
          <w:bCs/>
          <w:kern w:val="0"/>
          <w:lang w:eastAsia="en-CA"/>
          <w14:ligatures w14:val="none"/>
        </w:rPr>
      </w:pPr>
    </w:p>
    <w:p w14:paraId="398F59DF" w14:textId="77777777" w:rsidR="00F1559F" w:rsidRPr="007F3930" w:rsidRDefault="00F1559F" w:rsidP="00F1559F">
      <w:pPr>
        <w:spacing w:before="100" w:beforeAutospacing="1" w:after="100" w:afterAutospacing="1" w:line="240" w:lineRule="auto"/>
        <w:jc w:val="center"/>
        <w:rPr>
          <w:rFonts w:eastAsia="Times New Roman" w:cs="Times New Roman"/>
          <w:b/>
          <w:bCs/>
          <w:kern w:val="0"/>
          <w:lang w:eastAsia="en-CA"/>
          <w14:ligatures w14:val="none"/>
        </w:rPr>
      </w:pPr>
    </w:p>
    <w:p w14:paraId="44D1A750" w14:textId="77777777" w:rsidR="00F1559F" w:rsidRPr="007F3930" w:rsidRDefault="00F1559F" w:rsidP="00F1559F">
      <w:pPr>
        <w:spacing w:before="100" w:beforeAutospacing="1" w:after="100" w:afterAutospacing="1" w:line="240" w:lineRule="auto"/>
        <w:jc w:val="center"/>
        <w:rPr>
          <w:rFonts w:eastAsia="Times New Roman" w:cs="Times New Roman"/>
          <w:b/>
          <w:bCs/>
          <w:kern w:val="0"/>
          <w:lang w:eastAsia="en-CA"/>
          <w14:ligatures w14:val="none"/>
        </w:rPr>
      </w:pPr>
    </w:p>
    <w:p w14:paraId="0F614FC1" w14:textId="77777777" w:rsidR="00F1559F" w:rsidRPr="007F3930" w:rsidRDefault="00F1559F" w:rsidP="00F1559F">
      <w:pPr>
        <w:spacing w:before="100" w:beforeAutospacing="1" w:after="100" w:afterAutospacing="1" w:line="240" w:lineRule="auto"/>
        <w:jc w:val="center"/>
        <w:rPr>
          <w:rFonts w:eastAsia="Times New Roman" w:cs="Times New Roman"/>
          <w:b/>
          <w:bCs/>
          <w:kern w:val="0"/>
          <w:lang w:eastAsia="en-CA"/>
          <w14:ligatures w14:val="none"/>
        </w:rPr>
      </w:pPr>
    </w:p>
    <w:p w14:paraId="02C71A55" w14:textId="77777777" w:rsidR="00F1559F" w:rsidRPr="007F3930" w:rsidRDefault="00F1559F" w:rsidP="00F1559F">
      <w:pPr>
        <w:spacing w:before="100" w:beforeAutospacing="1" w:after="100" w:afterAutospacing="1" w:line="240" w:lineRule="auto"/>
        <w:jc w:val="center"/>
        <w:rPr>
          <w:rFonts w:eastAsia="Times New Roman" w:cs="Times New Roman"/>
          <w:b/>
          <w:bCs/>
          <w:kern w:val="0"/>
          <w:lang w:eastAsia="en-CA"/>
          <w14:ligatures w14:val="none"/>
        </w:rPr>
      </w:pPr>
    </w:p>
    <w:p w14:paraId="17ABC324" w14:textId="647AA8C6" w:rsidR="00986315" w:rsidRPr="007F3930" w:rsidRDefault="00B448C2" w:rsidP="00F1559F">
      <w:pPr>
        <w:spacing w:before="100" w:beforeAutospacing="1" w:after="100" w:afterAutospacing="1" w:line="240" w:lineRule="auto"/>
        <w:jc w:val="center"/>
        <w:rPr>
          <w:rFonts w:eastAsia="Times New Roman" w:cs="Times New Roman"/>
          <w:b/>
          <w:bCs/>
          <w:kern w:val="0"/>
          <w:lang w:eastAsia="en-CA"/>
          <w14:ligatures w14:val="none"/>
        </w:rPr>
      </w:pPr>
      <w:r w:rsidRPr="007F3930">
        <w:rPr>
          <w:rFonts w:eastAsia="Times New Roman" w:cs="Times New Roman"/>
          <w:b/>
          <w:bCs/>
          <w:noProof/>
          <w:kern w:val="0"/>
          <w:lang w:eastAsia="en-CA"/>
        </w:rPr>
        <w:drawing>
          <wp:inline distT="0" distB="0" distL="0" distR="0" wp14:anchorId="60C15ECE" wp14:editId="755EF454">
            <wp:extent cx="3068425" cy="2657475"/>
            <wp:effectExtent l="0" t="0" r="0" b="0"/>
            <wp:docPr id="1091157805" name="Picture 1" descr="A logo with orange and blue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157805" name="Picture 1" descr="A logo with orange and blue color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71489" cy="2660129"/>
                    </a:xfrm>
                    <a:prstGeom prst="rect">
                      <a:avLst/>
                    </a:prstGeom>
                  </pic:spPr>
                </pic:pic>
              </a:graphicData>
            </a:graphic>
          </wp:inline>
        </w:drawing>
      </w:r>
    </w:p>
    <w:p w14:paraId="03C9F8BC" w14:textId="77777777" w:rsidR="00986315" w:rsidRPr="007F3930" w:rsidRDefault="00986315" w:rsidP="00986315">
      <w:pPr>
        <w:spacing w:before="100" w:beforeAutospacing="1" w:after="100" w:afterAutospacing="1" w:line="240" w:lineRule="auto"/>
        <w:jc w:val="center"/>
        <w:rPr>
          <w:rFonts w:eastAsia="Times New Roman" w:cs="Times New Roman"/>
          <w:b/>
          <w:bCs/>
          <w:kern w:val="0"/>
          <w:lang w:eastAsia="en-CA"/>
          <w14:ligatures w14:val="none"/>
        </w:rPr>
      </w:pPr>
    </w:p>
    <w:p w14:paraId="59465F4A" w14:textId="51313FBC" w:rsidR="00986315" w:rsidRPr="00CD5603" w:rsidRDefault="00B448C2" w:rsidP="00986315">
      <w:pPr>
        <w:spacing w:before="100" w:beforeAutospacing="1" w:after="100" w:afterAutospacing="1" w:line="240" w:lineRule="auto"/>
        <w:jc w:val="center"/>
        <w:rPr>
          <w:rFonts w:eastAsia="Times New Roman" w:cs="Times New Roman"/>
          <w:b/>
          <w:bCs/>
          <w:kern w:val="0"/>
          <w:lang w:val="fr-CA" w:eastAsia="en-CA"/>
          <w14:ligatures w14:val="none"/>
        </w:rPr>
      </w:pPr>
      <w:bookmarkStart w:id="0" w:name="_Hlk205796870"/>
      <w:r w:rsidRPr="00CD5603">
        <w:rPr>
          <w:rFonts w:eastAsia="Times New Roman" w:cs="Times New Roman"/>
          <w:b/>
          <w:bCs/>
          <w:kern w:val="0"/>
          <w:lang w:val="fr-CA" w:eastAsia="en-CA"/>
          <w14:ligatures w14:val="none"/>
        </w:rPr>
        <w:t xml:space="preserve">Livre blanc : </w:t>
      </w:r>
      <w:r w:rsidR="00C3344E" w:rsidRPr="00CD5603">
        <w:rPr>
          <w:rFonts w:eastAsia="Times New Roman" w:cs="Times New Roman"/>
          <w:b/>
          <w:bCs/>
          <w:kern w:val="0"/>
          <w:lang w:val="fr-CA" w:eastAsia="en-CA"/>
          <w14:ligatures w14:val="none"/>
        </w:rPr>
        <w:t xml:space="preserve">Un cadre stratégique pour améliorer l'emploi et les résultats scolaires de la communauté anglophone des Cantons-de-l'Est au Québec </w:t>
      </w:r>
    </w:p>
    <w:bookmarkEnd w:id="0"/>
    <w:p w14:paraId="267327FE" w14:textId="77777777" w:rsidR="00986315" w:rsidRPr="00CD5603" w:rsidRDefault="00986315" w:rsidP="00986315">
      <w:pPr>
        <w:spacing w:before="100" w:beforeAutospacing="1" w:after="100" w:afterAutospacing="1" w:line="240" w:lineRule="auto"/>
        <w:jc w:val="center"/>
        <w:rPr>
          <w:rFonts w:eastAsia="Times New Roman" w:cs="Times New Roman"/>
          <w:b/>
          <w:bCs/>
          <w:kern w:val="0"/>
          <w:lang w:val="fr-CA" w:eastAsia="en-CA"/>
          <w14:ligatures w14:val="none"/>
        </w:rPr>
      </w:pPr>
    </w:p>
    <w:p w14:paraId="23523B52" w14:textId="707E5439" w:rsidR="005E684C" w:rsidRPr="00CD5603" w:rsidRDefault="00B448C2" w:rsidP="00986315">
      <w:pPr>
        <w:spacing w:before="100" w:beforeAutospacing="1" w:after="100" w:afterAutospacing="1" w:line="240" w:lineRule="auto"/>
        <w:jc w:val="center"/>
        <w:rPr>
          <w:rFonts w:eastAsia="Times New Roman" w:cs="Times New Roman"/>
          <w:b/>
          <w:bCs/>
          <w:kern w:val="0"/>
          <w:lang w:val="fr-CA" w:eastAsia="en-CA"/>
          <w14:ligatures w14:val="none"/>
        </w:rPr>
      </w:pPr>
      <w:r w:rsidRPr="00CD5603">
        <w:rPr>
          <w:rFonts w:eastAsia="Times New Roman" w:cs="Times New Roman"/>
          <w:b/>
          <w:bCs/>
          <w:kern w:val="0"/>
          <w:lang w:val="fr-CA" w:eastAsia="en-CA"/>
          <w14:ligatures w14:val="none"/>
        </w:rPr>
        <w:t>Septemb</w:t>
      </w:r>
      <w:r w:rsidR="00C3344E" w:rsidRPr="00CD5603">
        <w:rPr>
          <w:rFonts w:eastAsia="Times New Roman" w:cs="Times New Roman"/>
          <w:b/>
          <w:bCs/>
          <w:kern w:val="0"/>
          <w:lang w:val="fr-CA" w:eastAsia="en-CA"/>
          <w14:ligatures w14:val="none"/>
        </w:rPr>
        <w:t>re</w:t>
      </w:r>
      <w:r w:rsidR="007F3930" w:rsidRPr="00CD5603">
        <w:rPr>
          <w:rFonts w:eastAsia="Times New Roman" w:cs="Times New Roman"/>
          <w:b/>
          <w:bCs/>
          <w:kern w:val="0"/>
          <w:lang w:val="fr-CA" w:eastAsia="en-CA"/>
          <w14:ligatures w14:val="none"/>
        </w:rPr>
        <w:t xml:space="preserve"> 2025</w:t>
      </w:r>
    </w:p>
    <w:p w14:paraId="0592CBEF" w14:textId="77777777" w:rsidR="00B211C0" w:rsidRPr="00CD5603" w:rsidRDefault="00B211C0" w:rsidP="00986315">
      <w:pPr>
        <w:spacing w:before="100" w:beforeAutospacing="1" w:after="100" w:afterAutospacing="1" w:line="240" w:lineRule="auto"/>
        <w:jc w:val="both"/>
        <w:rPr>
          <w:rFonts w:eastAsia="Times New Roman" w:cs="Times New Roman"/>
          <w:b/>
          <w:bCs/>
          <w:kern w:val="0"/>
          <w:lang w:val="fr-CA" w:eastAsia="en-CA"/>
          <w14:ligatures w14:val="none"/>
        </w:rPr>
      </w:pPr>
    </w:p>
    <w:p w14:paraId="1DFF866F" w14:textId="77777777" w:rsidR="007F3930" w:rsidRPr="00CD5603" w:rsidRDefault="00B448C2">
      <w:pPr>
        <w:rPr>
          <w:rFonts w:eastAsia="Times New Roman" w:cs="Times New Roman"/>
          <w:b/>
          <w:bCs/>
          <w:kern w:val="0"/>
          <w:lang w:val="fr-CA" w:eastAsia="en-CA"/>
          <w14:ligatures w14:val="none"/>
        </w:rPr>
      </w:pPr>
      <w:r w:rsidRPr="00CD5603">
        <w:rPr>
          <w:rFonts w:eastAsia="Times New Roman" w:cs="Times New Roman"/>
          <w:b/>
          <w:bCs/>
          <w:kern w:val="0"/>
          <w:lang w:val="fr-CA" w:eastAsia="en-CA"/>
          <w14:ligatures w14:val="none"/>
        </w:rPr>
        <w:br w:type="page"/>
      </w:r>
    </w:p>
    <w:p w14:paraId="3F63680D" w14:textId="397201F3" w:rsidR="007F3930" w:rsidRPr="00CD5603" w:rsidRDefault="00B448C2" w:rsidP="007F3930">
      <w:pPr>
        <w:spacing w:before="100" w:beforeAutospacing="1" w:after="100" w:afterAutospacing="1" w:line="240" w:lineRule="auto"/>
        <w:outlineLvl w:val="2"/>
        <w:rPr>
          <w:rFonts w:eastAsia="Times New Roman" w:cs="Times New Roman"/>
          <w:b/>
          <w:bCs/>
          <w:smallCaps/>
          <w:color w:val="156082" w:themeColor="accent1"/>
          <w:kern w:val="0"/>
          <w:sz w:val="28"/>
          <w:szCs w:val="28"/>
          <w:lang w:val="fr-CA" w:eastAsia="en-CA"/>
          <w14:ligatures w14:val="none"/>
        </w:rPr>
      </w:pPr>
      <w:r w:rsidRPr="00CD5603">
        <w:rPr>
          <w:rFonts w:eastAsia="Times New Roman" w:cs="Times New Roman"/>
          <w:b/>
          <w:bCs/>
          <w:smallCaps/>
          <w:color w:val="156082" w:themeColor="accent1"/>
          <w:kern w:val="0"/>
          <w:sz w:val="28"/>
          <w:szCs w:val="28"/>
          <w:lang w:val="fr-CA" w:eastAsia="en-CA"/>
          <w14:ligatures w14:val="none"/>
        </w:rPr>
        <w:lastRenderedPageBreak/>
        <w:t>Contexte</w:t>
      </w:r>
    </w:p>
    <w:p w14:paraId="639B8187" w14:textId="65C188D6" w:rsidR="007F3930" w:rsidRPr="00CD5603" w:rsidRDefault="00B448C2" w:rsidP="007F3930">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L'Association des Townshippers est la voix de la communauté anglophone des Cantons-de-l'Est depuis 1979. Les gens nous font confiance lorsque nous abordons des sujets qui préoccupent</w:t>
      </w:r>
      <w:r>
        <w:rPr>
          <w:rFonts w:eastAsia="Times New Roman" w:cs="Times New Roman"/>
          <w:kern w:val="0"/>
          <w:lang w:val="fr-CA" w:eastAsia="en-CA"/>
          <w14:ligatures w14:val="none"/>
        </w:rPr>
        <w:t xml:space="preserve"> les anglophones</w:t>
      </w:r>
      <w:r w:rsidRPr="00CD5603">
        <w:rPr>
          <w:rFonts w:eastAsia="Times New Roman" w:cs="Times New Roman"/>
          <w:kern w:val="0"/>
          <w:lang w:val="fr-CA" w:eastAsia="en-CA"/>
          <w14:ligatures w14:val="none"/>
        </w:rPr>
        <w:t>.</w:t>
      </w:r>
    </w:p>
    <w:p w14:paraId="5FC50AD5" w14:textId="4CAB7779" w:rsidR="007F3930" w:rsidRPr="00CD5603" w:rsidRDefault="00B448C2" w:rsidP="007F3930">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soutenons nos communautés locales grâce à une variété de</w:t>
      </w:r>
      <w:r>
        <w:rPr>
          <w:rFonts w:eastAsia="Times New Roman" w:cs="Times New Roman"/>
          <w:kern w:val="0"/>
          <w:lang w:val="fr-CA" w:eastAsia="en-CA"/>
          <w14:ligatures w14:val="none"/>
        </w:rPr>
        <w:t xml:space="preserve"> programmes</w:t>
      </w:r>
      <w:r>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w:t>
      </w:r>
    </w:p>
    <w:p w14:paraId="4F63B584" w14:textId="4518A10C" w:rsidR="000B729A" w:rsidRPr="00CD5603" w:rsidRDefault="00B448C2" w:rsidP="000B729A">
      <w:pPr>
        <w:numPr>
          <w:ilvl w:val="0"/>
          <w:numId w:val="10"/>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aidons les gens à trouver </w:t>
      </w:r>
      <w:r>
        <w:rPr>
          <w:rFonts w:eastAsia="Times New Roman" w:cs="Times New Roman"/>
          <w:kern w:val="0"/>
          <w:lang w:val="fr-CA" w:eastAsia="en-CA"/>
          <w14:ligatures w14:val="none"/>
        </w:rPr>
        <w:t xml:space="preserve">les </w:t>
      </w:r>
      <w:r w:rsidRPr="00CD5603">
        <w:rPr>
          <w:rFonts w:eastAsia="Times New Roman" w:cs="Times New Roman"/>
          <w:kern w:val="0"/>
          <w:lang w:val="fr-CA" w:eastAsia="en-CA"/>
          <w14:ligatures w14:val="none"/>
        </w:rPr>
        <w:t xml:space="preserve">soins et </w:t>
      </w:r>
      <w:r w:rsidR="00005C59">
        <w:rPr>
          <w:rFonts w:eastAsia="Times New Roman" w:cs="Times New Roman"/>
          <w:kern w:val="0"/>
          <w:lang w:val="fr-CA" w:eastAsia="en-CA"/>
          <w14:ligatures w14:val="none"/>
        </w:rPr>
        <w:t xml:space="preserve">les </w:t>
      </w:r>
      <w:r w:rsidRPr="00CD5603">
        <w:rPr>
          <w:rFonts w:eastAsia="Times New Roman" w:cs="Times New Roman"/>
          <w:kern w:val="0"/>
          <w:lang w:val="fr-CA" w:eastAsia="en-CA"/>
          <w14:ligatures w14:val="none"/>
        </w:rPr>
        <w:t xml:space="preserve">services de santé </w:t>
      </w:r>
      <w:r w:rsidR="00005C59">
        <w:rPr>
          <w:rFonts w:eastAsia="Times New Roman" w:cs="Times New Roman"/>
          <w:kern w:val="0"/>
          <w:lang w:val="fr-CA" w:eastAsia="en-CA"/>
          <w14:ligatures w14:val="none"/>
        </w:rPr>
        <w:t xml:space="preserve">et à y avoir accès </w:t>
      </w:r>
      <w:r w:rsidRPr="00CD5603">
        <w:rPr>
          <w:rFonts w:eastAsia="Times New Roman" w:cs="Times New Roman"/>
          <w:kern w:val="0"/>
          <w:lang w:val="fr-CA" w:eastAsia="en-CA"/>
          <w14:ligatures w14:val="none"/>
        </w:rPr>
        <w:t>en anglais</w:t>
      </w:r>
      <w:r w:rsidR="009D27CC">
        <w:rPr>
          <w:rFonts w:eastAsia="Times New Roman" w:cs="Times New Roman"/>
          <w:kern w:val="0"/>
          <w:lang w:val="fr-CA" w:eastAsia="en-CA"/>
          <w14:ligatures w14:val="none"/>
        </w:rPr>
        <w:t>.</w:t>
      </w:r>
    </w:p>
    <w:p w14:paraId="3F376EA2" w14:textId="5CE71243" w:rsidR="000B729A" w:rsidRPr="00CD5603" w:rsidRDefault="00B448C2" w:rsidP="000B729A">
      <w:pPr>
        <w:numPr>
          <w:ilvl w:val="0"/>
          <w:numId w:val="10"/>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soutenons les </w:t>
      </w:r>
      <w:r w:rsidR="00005C59">
        <w:rPr>
          <w:rFonts w:eastAsia="Times New Roman" w:cs="Times New Roman"/>
          <w:kern w:val="0"/>
          <w:lang w:val="fr-CA" w:eastAsia="en-CA"/>
          <w14:ligatures w14:val="none"/>
        </w:rPr>
        <w:t>personnes âgées</w:t>
      </w:r>
      <w:r w:rsidRPr="00CD5603">
        <w:rPr>
          <w:rFonts w:eastAsia="Times New Roman" w:cs="Times New Roman"/>
          <w:kern w:val="0"/>
          <w:lang w:val="fr-CA" w:eastAsia="en-CA"/>
          <w14:ligatures w14:val="none"/>
        </w:rPr>
        <w:t>, les familles et les jeunes</w:t>
      </w:r>
      <w:r w:rsidR="009D27CC">
        <w:rPr>
          <w:rFonts w:eastAsia="Times New Roman" w:cs="Times New Roman"/>
          <w:kern w:val="0"/>
          <w:lang w:val="fr-CA" w:eastAsia="en-CA"/>
          <w14:ligatures w14:val="none"/>
        </w:rPr>
        <w:t>.</w:t>
      </w:r>
    </w:p>
    <w:p w14:paraId="4C9C02FC" w14:textId="27B48A6E" w:rsidR="000B729A" w:rsidRPr="00CD5603" w:rsidRDefault="00B448C2" w:rsidP="000B729A">
      <w:pPr>
        <w:numPr>
          <w:ilvl w:val="0"/>
          <w:numId w:val="10"/>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encourageons la création d'emplois et renforçons l'économie locale</w:t>
      </w:r>
      <w:r w:rsidR="009D27CC">
        <w:rPr>
          <w:rFonts w:eastAsia="Times New Roman" w:cs="Times New Roman"/>
          <w:kern w:val="0"/>
          <w:lang w:val="fr-CA" w:eastAsia="en-CA"/>
          <w14:ligatures w14:val="none"/>
        </w:rPr>
        <w:t>.</w:t>
      </w:r>
    </w:p>
    <w:p w14:paraId="09E7DC16" w14:textId="34BE4E23" w:rsidR="007F3930" w:rsidRPr="00CD5603" w:rsidRDefault="00B448C2" w:rsidP="0097203F">
      <w:pPr>
        <w:numPr>
          <w:ilvl w:val="0"/>
          <w:numId w:val="10"/>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célébrons l'histoire et la culture de notre communauté</w:t>
      </w:r>
      <w:r w:rsidR="009D27CC">
        <w:rPr>
          <w:rFonts w:eastAsia="Times New Roman" w:cs="Times New Roman"/>
          <w:kern w:val="0"/>
          <w:lang w:val="fr-CA" w:eastAsia="en-CA"/>
          <w14:ligatures w14:val="none"/>
        </w:rPr>
        <w:t>.</w:t>
      </w:r>
    </w:p>
    <w:p w14:paraId="7B10E9E8" w14:textId="3BFB2BDC" w:rsidR="00F42CE8" w:rsidRPr="00CD5603" w:rsidRDefault="00B448C2" w:rsidP="00CD5603">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œuvrons </w:t>
      </w:r>
      <w:r w:rsidR="00F42CE8">
        <w:rPr>
          <w:rFonts w:eastAsia="Times New Roman" w:cs="Times New Roman"/>
          <w:kern w:val="0"/>
          <w:lang w:val="fr-CA" w:eastAsia="en-CA"/>
          <w14:ligatures w14:val="none"/>
        </w:rPr>
        <w:t>dans les Cantons</w:t>
      </w:r>
      <w:r w:rsidR="00FC4621">
        <w:rPr>
          <w:rFonts w:eastAsia="Times New Roman" w:cs="Times New Roman"/>
          <w:kern w:val="0"/>
          <w:lang w:val="fr-CA" w:eastAsia="en-CA"/>
          <w14:ligatures w14:val="none"/>
        </w:rPr>
        <w:t>-</w:t>
      </w:r>
      <w:r w:rsidR="00F42CE8">
        <w:rPr>
          <w:rFonts w:eastAsia="Times New Roman" w:cs="Times New Roman"/>
          <w:kern w:val="0"/>
          <w:lang w:val="fr-CA" w:eastAsia="en-CA"/>
          <w14:ligatures w14:val="none"/>
        </w:rPr>
        <w:t>de</w:t>
      </w:r>
      <w:r w:rsidR="00FC4621">
        <w:rPr>
          <w:rFonts w:eastAsia="Times New Roman" w:cs="Times New Roman"/>
          <w:kern w:val="0"/>
          <w:lang w:val="fr-CA" w:eastAsia="en-CA"/>
          <w14:ligatures w14:val="none"/>
        </w:rPr>
        <w:t>-</w:t>
      </w:r>
      <w:r w:rsidR="00F42CE8">
        <w:rPr>
          <w:rFonts w:eastAsia="Times New Roman" w:cs="Times New Roman"/>
          <w:kern w:val="0"/>
          <w:lang w:val="fr-CA" w:eastAsia="en-CA"/>
          <w14:ligatures w14:val="none"/>
        </w:rPr>
        <w:t xml:space="preserve">l’Est et nous </w:t>
      </w:r>
      <w:r w:rsidRPr="00CD5603">
        <w:rPr>
          <w:rFonts w:eastAsia="Times New Roman" w:cs="Times New Roman"/>
          <w:kern w:val="0"/>
          <w:lang w:val="fr-CA" w:eastAsia="en-CA"/>
          <w14:ligatures w14:val="none"/>
        </w:rPr>
        <w:t xml:space="preserve">sommes heureux de </w:t>
      </w:r>
      <w:r w:rsidR="00F42CE8">
        <w:rPr>
          <w:rFonts w:eastAsia="Times New Roman" w:cs="Times New Roman"/>
          <w:kern w:val="0"/>
          <w:lang w:val="fr-CA" w:eastAsia="en-CA"/>
          <w14:ligatures w14:val="none"/>
        </w:rPr>
        <w:t>prêter main</w:t>
      </w:r>
      <w:r w:rsidR="009D27CC">
        <w:rPr>
          <w:rFonts w:eastAsia="Times New Roman" w:cs="Times New Roman"/>
          <w:kern w:val="0"/>
          <w:lang w:val="fr-CA" w:eastAsia="en-CA"/>
          <w14:ligatures w14:val="none"/>
        </w:rPr>
        <w:t>-</w:t>
      </w:r>
      <w:r w:rsidR="00F42CE8">
        <w:rPr>
          <w:rFonts w:eastAsia="Times New Roman" w:cs="Times New Roman"/>
          <w:kern w:val="0"/>
          <w:lang w:val="fr-CA" w:eastAsia="en-CA"/>
          <w14:ligatures w14:val="none"/>
        </w:rPr>
        <w:t>forte</w:t>
      </w:r>
      <w:r w:rsidRPr="00CD5603">
        <w:rPr>
          <w:rFonts w:eastAsia="Times New Roman" w:cs="Times New Roman"/>
          <w:kern w:val="0"/>
          <w:lang w:val="fr-CA" w:eastAsia="en-CA"/>
          <w14:ligatures w14:val="none"/>
        </w:rPr>
        <w:t xml:space="preserve"> aux partenaires qui sollicitent notre aide</w:t>
      </w:r>
      <w:r w:rsidR="00F42CE8">
        <w:rPr>
          <w:rFonts w:eastAsia="Times New Roman" w:cs="Times New Roman"/>
          <w:kern w:val="0"/>
          <w:lang w:val="fr-CA" w:eastAsia="en-CA"/>
          <w14:ligatures w14:val="none"/>
        </w:rPr>
        <w:t xml:space="preserve"> partout au Québec</w:t>
      </w:r>
      <w:r w:rsidRPr="00CD5603">
        <w:rPr>
          <w:rFonts w:eastAsia="Times New Roman" w:cs="Times New Roman"/>
          <w:kern w:val="0"/>
          <w:lang w:val="fr-CA" w:eastAsia="en-CA"/>
          <w14:ligatures w14:val="none"/>
        </w:rPr>
        <w:t>.</w:t>
      </w:r>
      <w:r>
        <w:rPr>
          <w:rFonts w:eastAsia="Times New Roman" w:cs="Times New Roman"/>
          <w:kern w:val="0"/>
          <w:lang w:val="fr-CA" w:eastAsia="en-CA"/>
          <w14:ligatures w14:val="none"/>
        </w:rPr>
        <w:t xml:space="preserve"> </w:t>
      </w:r>
    </w:p>
    <w:p w14:paraId="4220B257" w14:textId="2DCE5D48" w:rsidR="007F3930" w:rsidRPr="00CD5603" w:rsidRDefault="00B448C2" w:rsidP="00CD5603">
      <w:pPr>
        <w:pStyle w:val="ListParagraph"/>
        <w:ind w:left="0"/>
        <w:rPr>
          <w:rFonts w:eastAsia="Times New Roman" w:cs="Times New Roman"/>
          <w:b/>
          <w:bCs/>
          <w:smallCaps/>
          <w:color w:val="156082" w:themeColor="accent1"/>
          <w:kern w:val="0"/>
          <w:sz w:val="28"/>
          <w:szCs w:val="28"/>
          <w:lang w:val="fr-CA" w:eastAsia="en-CA"/>
          <w14:ligatures w14:val="none"/>
        </w:rPr>
      </w:pPr>
      <w:r w:rsidRPr="00CD5603">
        <w:rPr>
          <w:rFonts w:eastAsia="Times New Roman" w:cs="Times New Roman"/>
          <w:b/>
          <w:bCs/>
          <w:smallCaps/>
          <w:color w:val="156082" w:themeColor="accent1"/>
          <w:kern w:val="0"/>
          <w:sz w:val="28"/>
          <w:szCs w:val="28"/>
          <w:lang w:val="fr-CA" w:eastAsia="en-CA"/>
          <w14:ligatures w14:val="none"/>
        </w:rPr>
        <w:t>Ce que nous faisons</w:t>
      </w:r>
    </w:p>
    <w:p w14:paraId="7B667E3B" w14:textId="3E8552B1" w:rsidR="007F3930" w:rsidRPr="00CD5603" w:rsidRDefault="00B448C2" w:rsidP="007F3930">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À l’Association des </w:t>
      </w:r>
      <w:proofErr w:type="spellStart"/>
      <w:r w:rsidRPr="00CD5603">
        <w:rPr>
          <w:rFonts w:eastAsia="Times New Roman" w:cs="Times New Roman"/>
          <w:kern w:val="0"/>
          <w:lang w:val="fr-CA" w:eastAsia="en-CA"/>
          <w14:ligatures w14:val="none"/>
        </w:rPr>
        <w:t>Townshippers</w:t>
      </w:r>
      <w:proofErr w:type="spellEnd"/>
      <w:r w:rsidRPr="00CD5603">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nous poursuivons trois objectifs</w:t>
      </w:r>
      <w:r>
        <w:rPr>
          <w:rFonts w:eastAsia="Times New Roman" w:cs="Times New Roman"/>
          <w:kern w:val="0"/>
          <w:lang w:val="fr-CA" w:eastAsia="en-CA"/>
          <w14:ligatures w14:val="none"/>
        </w:rPr>
        <w:t xml:space="preserve"> principaux</w:t>
      </w:r>
      <w:r>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w:t>
      </w:r>
    </w:p>
    <w:p w14:paraId="26059A57" w14:textId="1BC216F6" w:rsidR="007F3930" w:rsidRPr="00CD5603" w:rsidRDefault="00B448C2" w:rsidP="007F3930">
      <w:pPr>
        <w:numPr>
          <w:ilvl w:val="0"/>
          <w:numId w:val="11"/>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Soutenir les intérêts de la communauté d’expression anglaise dans les Cantons</w:t>
      </w:r>
      <w:r w:rsidR="00FC4621">
        <w:rPr>
          <w:rFonts w:eastAsia="Times New Roman" w:cs="Times New Roman"/>
          <w:kern w:val="0"/>
          <w:lang w:val="fr-CA" w:eastAsia="en-CA"/>
          <w14:ligatures w14:val="none"/>
        </w:rPr>
        <w:t>-</w:t>
      </w:r>
      <w:r w:rsidRPr="00CD5603">
        <w:rPr>
          <w:rFonts w:eastAsia="Times New Roman" w:cs="Times New Roman"/>
          <w:kern w:val="0"/>
          <w:lang w:val="fr-CA" w:eastAsia="en-CA"/>
          <w14:ligatures w14:val="none"/>
        </w:rPr>
        <w:t>de</w:t>
      </w:r>
      <w:r w:rsidR="00FC4621">
        <w:rPr>
          <w:rFonts w:eastAsia="Times New Roman" w:cs="Times New Roman"/>
          <w:kern w:val="0"/>
          <w:lang w:val="fr-CA" w:eastAsia="en-CA"/>
          <w14:ligatures w14:val="none"/>
        </w:rPr>
        <w:t>-</w:t>
      </w:r>
      <w:r w:rsidRPr="00CD5603">
        <w:rPr>
          <w:rFonts w:eastAsia="Times New Roman" w:cs="Times New Roman"/>
          <w:kern w:val="0"/>
          <w:lang w:val="fr-CA" w:eastAsia="en-CA"/>
          <w14:ligatures w14:val="none"/>
        </w:rPr>
        <w:t xml:space="preserve"> l’E</w:t>
      </w:r>
      <w:r>
        <w:rPr>
          <w:rFonts w:eastAsia="Times New Roman" w:cs="Times New Roman"/>
          <w:kern w:val="0"/>
          <w:lang w:val="fr-CA" w:eastAsia="en-CA"/>
          <w14:ligatures w14:val="none"/>
        </w:rPr>
        <w:t>st</w:t>
      </w:r>
      <w:r w:rsidRPr="00CD5603">
        <w:rPr>
          <w:rFonts w:eastAsia="Times New Roman" w:cs="Times New Roman"/>
          <w:kern w:val="0"/>
          <w:lang w:val="fr-CA" w:eastAsia="en-CA"/>
          <w14:ligatures w14:val="none"/>
        </w:rPr>
        <w:t>.</w:t>
      </w:r>
    </w:p>
    <w:p w14:paraId="79E17F27" w14:textId="5653D1DC" w:rsidR="000C1E05" w:rsidRPr="00CD5603" w:rsidRDefault="00B448C2" w:rsidP="000C1E05">
      <w:pPr>
        <w:numPr>
          <w:ilvl w:val="0"/>
          <w:numId w:val="11"/>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Préserver la </w:t>
      </w:r>
      <w:r w:rsidR="000B2FA5">
        <w:rPr>
          <w:rFonts w:eastAsia="Times New Roman" w:cs="Times New Roman"/>
          <w:kern w:val="0"/>
          <w:lang w:val="fr-CA" w:eastAsia="en-CA"/>
          <w14:ligatures w14:val="none"/>
        </w:rPr>
        <w:t>vigueur</w:t>
      </w:r>
      <w:r w:rsidRPr="00CD5603">
        <w:rPr>
          <w:rFonts w:eastAsia="Times New Roman" w:cs="Times New Roman"/>
          <w:kern w:val="0"/>
          <w:lang w:val="fr-CA" w:eastAsia="en-CA"/>
          <w14:ligatures w14:val="none"/>
        </w:rPr>
        <w:t xml:space="preserve"> de la culture et de l'identité de cette communauté.</w:t>
      </w:r>
    </w:p>
    <w:p w14:paraId="65F248C0" w14:textId="778AEA2C" w:rsidR="007F3930" w:rsidRPr="00CD5603" w:rsidRDefault="00B448C2" w:rsidP="000B2FA5">
      <w:pPr>
        <w:numPr>
          <w:ilvl w:val="0"/>
          <w:numId w:val="11"/>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Encourager les anglophones à participer à la vie de leurs </w:t>
      </w:r>
      <w:r w:rsidR="000B2FA5">
        <w:rPr>
          <w:rFonts w:eastAsia="Times New Roman" w:cs="Times New Roman"/>
          <w:kern w:val="0"/>
          <w:lang w:val="fr-CA" w:eastAsia="en-CA"/>
          <w14:ligatures w14:val="none"/>
        </w:rPr>
        <w:t xml:space="preserve">collectivités </w:t>
      </w:r>
      <w:r w:rsidRPr="00CD5603">
        <w:rPr>
          <w:rFonts w:eastAsia="Times New Roman" w:cs="Times New Roman"/>
          <w:kern w:val="0"/>
          <w:lang w:val="fr-CA" w:eastAsia="en-CA"/>
          <w14:ligatures w14:val="none"/>
        </w:rPr>
        <w:t>locales et de la société québécoise</w:t>
      </w:r>
      <w:r w:rsidRPr="00CD5603">
        <w:rPr>
          <w:rFonts w:eastAsia="Times New Roman" w:cs="Times New Roman"/>
          <w:kern w:val="0"/>
          <w:lang w:val="fr-CA" w:eastAsia="en-CA"/>
          <w14:ligatures w14:val="none"/>
        </w:rPr>
        <w:t>.</w:t>
      </w:r>
    </w:p>
    <w:p w14:paraId="1ADDE1BE" w14:textId="27468E80" w:rsidR="007F3930" w:rsidRPr="00CD5603" w:rsidRDefault="00B448C2" w:rsidP="007F3930">
      <w:pPr>
        <w:spacing w:before="100" w:beforeAutospacing="1" w:after="100" w:afterAutospacing="1" w:line="240" w:lineRule="auto"/>
        <w:outlineLvl w:val="2"/>
        <w:rPr>
          <w:rFonts w:eastAsia="Times New Roman" w:cs="Times New Roman"/>
          <w:b/>
          <w:bCs/>
          <w:smallCaps/>
          <w:color w:val="156082" w:themeColor="accent1"/>
          <w:kern w:val="0"/>
          <w:sz w:val="28"/>
          <w:szCs w:val="28"/>
          <w:lang w:val="fr-CA" w:eastAsia="en-CA"/>
          <w14:ligatures w14:val="none"/>
        </w:rPr>
      </w:pPr>
      <w:r w:rsidRPr="00CD5603">
        <w:rPr>
          <w:rFonts w:eastAsia="Times New Roman" w:cs="Times New Roman"/>
          <w:b/>
          <w:bCs/>
          <w:smallCaps/>
          <w:color w:val="156082" w:themeColor="accent1"/>
          <w:kern w:val="0"/>
          <w:sz w:val="28"/>
          <w:szCs w:val="28"/>
          <w:lang w:val="fr-CA" w:eastAsia="en-CA"/>
          <w14:ligatures w14:val="none"/>
        </w:rPr>
        <w:t>Comment nous le faisons</w:t>
      </w:r>
    </w:p>
    <w:p w14:paraId="4D29F064" w14:textId="58D5895C" w:rsidR="007F3930" w:rsidRPr="00CD5603" w:rsidRDefault="00B448C2" w:rsidP="007F3930">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Voici comment nous atteignons nos objectifs</w:t>
      </w:r>
      <w:r w:rsidRPr="00CD5603">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w:t>
      </w:r>
    </w:p>
    <w:p w14:paraId="6CB46811" w14:textId="248DE06F" w:rsidR="000E45DA" w:rsidRPr="00CD5603" w:rsidRDefault="00B448C2" w:rsidP="000E45DA">
      <w:pPr>
        <w:numPr>
          <w:ilvl w:val="0"/>
          <w:numId w:val="12"/>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veillons à ce que la voix des anglophones soit entendue lors</w:t>
      </w:r>
      <w:r w:rsidR="007F396C">
        <w:rPr>
          <w:rFonts w:eastAsia="Times New Roman" w:cs="Times New Roman"/>
          <w:kern w:val="0"/>
          <w:lang w:val="fr-CA" w:eastAsia="en-CA"/>
          <w14:ligatures w14:val="none"/>
        </w:rPr>
        <w:t>que des</w:t>
      </w:r>
      <w:r w:rsidRPr="00CD5603">
        <w:rPr>
          <w:rFonts w:eastAsia="Times New Roman" w:cs="Times New Roman"/>
          <w:kern w:val="0"/>
          <w:lang w:val="fr-CA" w:eastAsia="en-CA"/>
          <w14:ligatures w14:val="none"/>
        </w:rPr>
        <w:t xml:space="preserve"> grandes décisions</w:t>
      </w:r>
      <w:r w:rsidR="007F396C">
        <w:rPr>
          <w:rFonts w:eastAsia="Times New Roman" w:cs="Times New Roman"/>
          <w:kern w:val="0"/>
          <w:lang w:val="fr-CA" w:eastAsia="en-CA"/>
          <w14:ligatures w14:val="none"/>
        </w:rPr>
        <w:t xml:space="preserve"> sont sur la table</w:t>
      </w:r>
      <w:r w:rsidRPr="00CD5603">
        <w:rPr>
          <w:rFonts w:eastAsia="Times New Roman" w:cs="Times New Roman"/>
          <w:kern w:val="0"/>
          <w:lang w:val="fr-CA" w:eastAsia="en-CA"/>
          <w14:ligatures w14:val="none"/>
        </w:rPr>
        <w:t>.</w:t>
      </w:r>
    </w:p>
    <w:p w14:paraId="600946F7" w14:textId="0EBCAB8A" w:rsidR="000E45DA" w:rsidRPr="00CD5603" w:rsidRDefault="00B448C2" w:rsidP="000E45DA">
      <w:pPr>
        <w:numPr>
          <w:ilvl w:val="0"/>
          <w:numId w:val="12"/>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investissons notre temps, notre argent et nos partenariats pour aider nos communautés à </w:t>
      </w:r>
      <w:r w:rsidR="007F396C">
        <w:rPr>
          <w:rFonts w:eastAsia="Times New Roman" w:cs="Times New Roman"/>
          <w:kern w:val="0"/>
          <w:lang w:val="fr-CA" w:eastAsia="en-CA"/>
          <w14:ligatures w14:val="none"/>
        </w:rPr>
        <w:t>croître</w:t>
      </w:r>
      <w:r w:rsidRPr="00CD5603">
        <w:rPr>
          <w:rFonts w:eastAsia="Times New Roman" w:cs="Times New Roman"/>
          <w:kern w:val="0"/>
          <w:lang w:val="fr-CA" w:eastAsia="en-CA"/>
          <w14:ligatures w14:val="none"/>
        </w:rPr>
        <w:t xml:space="preserve"> et nous planifions les ressources dont nous aurons besoin </w:t>
      </w:r>
      <w:r w:rsidR="007F396C">
        <w:rPr>
          <w:rFonts w:eastAsia="Times New Roman" w:cs="Times New Roman"/>
          <w:kern w:val="0"/>
          <w:lang w:val="fr-CA" w:eastAsia="en-CA"/>
          <w14:ligatures w14:val="none"/>
        </w:rPr>
        <w:t>dans</w:t>
      </w:r>
      <w:r w:rsidRPr="00CD5603">
        <w:rPr>
          <w:rFonts w:eastAsia="Times New Roman" w:cs="Times New Roman"/>
          <w:kern w:val="0"/>
          <w:lang w:val="fr-CA" w:eastAsia="en-CA"/>
          <w14:ligatures w14:val="none"/>
        </w:rPr>
        <w:t xml:space="preserve"> l'avenir.</w:t>
      </w:r>
    </w:p>
    <w:p w14:paraId="5EF4560F" w14:textId="7D6985B9" w:rsidR="000E45DA" w:rsidRPr="00CD5603" w:rsidRDefault="00B448C2" w:rsidP="000E45DA">
      <w:pPr>
        <w:numPr>
          <w:ilvl w:val="0"/>
          <w:numId w:val="12"/>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consolidons notre communauté en soutenant les personnes qui souhaitent rester ici et en </w:t>
      </w:r>
      <w:r w:rsidR="007F396C">
        <w:rPr>
          <w:rFonts w:eastAsia="Times New Roman" w:cs="Times New Roman"/>
          <w:kern w:val="0"/>
          <w:lang w:val="fr-CA" w:eastAsia="en-CA"/>
          <w14:ligatures w14:val="none"/>
        </w:rPr>
        <w:t xml:space="preserve">y </w:t>
      </w:r>
      <w:r w:rsidRPr="00CD5603">
        <w:rPr>
          <w:rFonts w:eastAsia="Times New Roman" w:cs="Times New Roman"/>
          <w:kern w:val="0"/>
          <w:lang w:val="fr-CA" w:eastAsia="en-CA"/>
          <w14:ligatures w14:val="none"/>
        </w:rPr>
        <w:t>accueillant de nouveaux anglophones.</w:t>
      </w:r>
    </w:p>
    <w:p w14:paraId="5E965F9B" w14:textId="3DB4B1F7" w:rsidR="000E45DA" w:rsidRPr="00CD5603" w:rsidRDefault="00B448C2" w:rsidP="000E45DA">
      <w:pPr>
        <w:numPr>
          <w:ilvl w:val="0"/>
          <w:numId w:val="12"/>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impliquons les jeunes dans la communauté et </w:t>
      </w:r>
      <w:r w:rsidR="00282087">
        <w:rPr>
          <w:rFonts w:eastAsia="Times New Roman" w:cs="Times New Roman"/>
          <w:kern w:val="0"/>
          <w:lang w:val="fr-CA" w:eastAsia="en-CA"/>
          <w14:ligatures w14:val="none"/>
        </w:rPr>
        <w:t xml:space="preserve">nous </w:t>
      </w:r>
      <w:r w:rsidRPr="00CD5603">
        <w:rPr>
          <w:rFonts w:eastAsia="Times New Roman" w:cs="Times New Roman"/>
          <w:kern w:val="0"/>
          <w:lang w:val="fr-CA" w:eastAsia="en-CA"/>
          <w14:ligatures w14:val="none"/>
        </w:rPr>
        <w:t>les aidons à devenir des leaders.</w:t>
      </w:r>
    </w:p>
    <w:p w14:paraId="4E632BE6" w14:textId="25645C25" w:rsidR="007F3930" w:rsidRPr="00CD5603" w:rsidRDefault="00B448C2" w:rsidP="007F3930">
      <w:pPr>
        <w:numPr>
          <w:ilvl w:val="0"/>
          <w:numId w:val="12"/>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Nous </w:t>
      </w:r>
      <w:r w:rsidR="00B33CA9" w:rsidRPr="007072D4">
        <w:rPr>
          <w:rFonts w:eastAsia="Times New Roman" w:cs="Times New Roman"/>
          <w:kern w:val="0"/>
          <w:lang w:val="fr-CA" w:eastAsia="en-CA"/>
          <w14:ligatures w14:val="none"/>
        </w:rPr>
        <w:t xml:space="preserve">mettons en évidence </w:t>
      </w:r>
      <w:r w:rsidRPr="00CD5603">
        <w:rPr>
          <w:rFonts w:eastAsia="Times New Roman" w:cs="Times New Roman"/>
          <w:kern w:val="0"/>
          <w:lang w:val="fr-CA" w:eastAsia="en-CA"/>
          <w14:ligatures w14:val="none"/>
        </w:rPr>
        <w:t>le rôle important des anglophones dans la société québécoise</w:t>
      </w:r>
      <w:r w:rsidRPr="00CD5603">
        <w:rPr>
          <w:rFonts w:eastAsia="Times New Roman" w:cs="Times New Roman"/>
          <w:kern w:val="0"/>
          <w:lang w:val="fr-CA" w:eastAsia="en-CA"/>
          <w14:ligatures w14:val="none"/>
        </w:rPr>
        <w:t>.</w:t>
      </w:r>
    </w:p>
    <w:p w14:paraId="6775DB3E" w14:textId="77777777" w:rsidR="007F3930" w:rsidRPr="00CD5603" w:rsidRDefault="007F3930" w:rsidP="007F3930">
      <w:pPr>
        <w:spacing w:before="100" w:beforeAutospacing="1" w:after="100" w:afterAutospacing="1" w:line="240" w:lineRule="auto"/>
        <w:rPr>
          <w:rFonts w:eastAsia="Times New Roman" w:cs="Times New Roman"/>
          <w:kern w:val="0"/>
          <w:lang w:val="fr-CA" w:eastAsia="en-CA"/>
          <w14:ligatures w14:val="none"/>
        </w:rPr>
      </w:pPr>
    </w:p>
    <w:p w14:paraId="4D97E3F5" w14:textId="72CE0591" w:rsidR="007F3930" w:rsidRPr="00CD5603" w:rsidRDefault="00B448C2" w:rsidP="007F3930">
      <w:pPr>
        <w:spacing w:before="100" w:beforeAutospacing="1" w:after="100" w:afterAutospacing="1" w:line="240" w:lineRule="auto"/>
        <w:outlineLvl w:val="2"/>
        <w:rPr>
          <w:rFonts w:eastAsia="Times New Roman" w:cs="Times New Roman"/>
          <w:b/>
          <w:bCs/>
          <w:smallCaps/>
          <w:color w:val="156082" w:themeColor="accent1"/>
          <w:kern w:val="0"/>
          <w:sz w:val="28"/>
          <w:szCs w:val="28"/>
          <w:lang w:val="fr-CA" w:eastAsia="en-CA"/>
          <w14:ligatures w14:val="none"/>
        </w:rPr>
      </w:pPr>
      <w:r w:rsidRPr="00CD5603">
        <w:rPr>
          <w:rFonts w:eastAsia="Times New Roman" w:cs="Times New Roman"/>
          <w:b/>
          <w:bCs/>
          <w:smallCaps/>
          <w:color w:val="156082" w:themeColor="accent1"/>
          <w:kern w:val="0"/>
          <w:sz w:val="28"/>
          <w:szCs w:val="28"/>
          <w:lang w:val="fr-CA" w:eastAsia="en-CA"/>
          <w14:ligatures w14:val="none"/>
        </w:rPr>
        <w:lastRenderedPageBreak/>
        <w:t>Ce qui nous guide</w:t>
      </w:r>
    </w:p>
    <w:p w14:paraId="5710F9D5" w14:textId="64B87ACB" w:rsidR="007F3930" w:rsidRPr="00CD5603" w:rsidRDefault="00B448C2" w:rsidP="007F3930">
      <w:p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Voici comment nous prenons des décisions et planifions notre travail </w:t>
      </w:r>
      <w:r w:rsidRPr="00CD5603">
        <w:rPr>
          <w:rFonts w:eastAsia="Times New Roman" w:cs="Times New Roman"/>
          <w:kern w:val="0"/>
          <w:lang w:val="fr-CA" w:eastAsia="en-CA"/>
          <w14:ligatures w14:val="none"/>
        </w:rPr>
        <w:t>:</w:t>
      </w:r>
    </w:p>
    <w:p w14:paraId="333F7243" w14:textId="77777777" w:rsidR="000B197D" w:rsidRPr="00CD5603" w:rsidRDefault="00B448C2" w:rsidP="000B197D">
      <w:pPr>
        <w:numPr>
          <w:ilvl w:val="0"/>
          <w:numId w:val="13"/>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Toutes nos actions sont en lien avec nos objectifs organisationnels et notre mission.</w:t>
      </w:r>
    </w:p>
    <w:p w14:paraId="3C775CD3" w14:textId="691BE706" w:rsidR="000B197D" w:rsidRPr="00CD5603" w:rsidRDefault="00B448C2" w:rsidP="000B197D">
      <w:pPr>
        <w:numPr>
          <w:ilvl w:val="0"/>
          <w:numId w:val="13"/>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examinons attentivement chacun de nos projets afin de nous assurer qu'ils correspondent à nos plans et aux promesses que nous faisons à nos partenaires et</w:t>
      </w:r>
      <w:r w:rsidR="007523A4">
        <w:rPr>
          <w:rFonts w:eastAsia="Times New Roman" w:cs="Times New Roman"/>
          <w:kern w:val="0"/>
          <w:lang w:val="fr-CA" w:eastAsia="en-CA"/>
          <w14:ligatures w14:val="none"/>
        </w:rPr>
        <w:t xml:space="preserve"> à nos</w:t>
      </w:r>
      <w:r w:rsidRPr="00CD5603">
        <w:rPr>
          <w:rFonts w:eastAsia="Times New Roman" w:cs="Times New Roman"/>
          <w:kern w:val="0"/>
          <w:lang w:val="fr-CA" w:eastAsia="en-CA"/>
          <w14:ligatures w14:val="none"/>
        </w:rPr>
        <w:t xml:space="preserve"> membres.</w:t>
      </w:r>
    </w:p>
    <w:p w14:paraId="05EC8CE8" w14:textId="1C4E02F2" w:rsidR="007F3930" w:rsidRPr="00CD5603" w:rsidRDefault="00B448C2" w:rsidP="007523A4">
      <w:pPr>
        <w:numPr>
          <w:ilvl w:val="0"/>
          <w:numId w:val="13"/>
        </w:numPr>
        <w:spacing w:before="100" w:beforeAutospacing="1" w:after="100" w:afterAutospacing="1"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Nous prenons nos décisions en écoutant la communauté, en analysant les faits et les chiffres et en nous appuyant sur des recherches fiables.</w:t>
      </w:r>
      <w:r w:rsidR="007523A4">
        <w:rPr>
          <w:rFonts w:eastAsia="Times New Roman" w:cs="Times New Roman"/>
          <w:kern w:val="0"/>
          <w:lang w:val="fr-CA" w:eastAsia="en-CA"/>
          <w14:ligatures w14:val="none"/>
        </w:rPr>
        <w:t xml:space="preserve"> </w:t>
      </w:r>
    </w:p>
    <w:p w14:paraId="0EFB1D63" w14:textId="0669612B" w:rsidR="007F3930" w:rsidRDefault="00B448C2">
      <w:pPr>
        <w:rPr>
          <w:rFonts w:eastAsia="Times New Roman" w:cs="Times New Roman"/>
          <w:b/>
          <w:bCs/>
        </w:rPr>
      </w:pPr>
      <w:r>
        <w:rPr>
          <w:rFonts w:eastAsia="Times New Roman" w:cs="Times New Roman"/>
          <w:kern w:val="0"/>
          <w:lang w:eastAsia="en-CA"/>
          <w14:ligatures w14:val="none"/>
        </w:rPr>
        <w:pict w14:anchorId="2C221063">
          <v:rect id="_x0000_i1025" style="width:0;height:1.5pt" o:hralign="center" o:hrstd="t" o:hr="t" fillcolor="#a0a0a0" stroked="f"/>
        </w:pict>
      </w:r>
    </w:p>
    <w:p w14:paraId="63CA2A9B" w14:textId="77D3C445" w:rsidR="00C669DB" w:rsidRPr="00CD5603" w:rsidRDefault="00B448C2" w:rsidP="00C669DB">
      <w:pPr>
        <w:spacing w:before="100" w:beforeAutospacing="1" w:after="100" w:afterAutospacing="1" w:line="240" w:lineRule="auto"/>
        <w:outlineLvl w:val="2"/>
        <w:rPr>
          <w:rFonts w:eastAsia="Times New Roman" w:cs="Times New Roman"/>
          <w:b/>
          <w:bCs/>
          <w:smallCaps/>
          <w:color w:val="156082" w:themeColor="accent1"/>
          <w:kern w:val="0"/>
          <w:sz w:val="28"/>
          <w:szCs w:val="28"/>
          <w:lang w:val="fr-CA" w:eastAsia="en-CA"/>
          <w14:ligatures w14:val="none"/>
        </w:rPr>
      </w:pPr>
      <w:r>
        <w:rPr>
          <w:rFonts w:eastAsia="Times New Roman" w:cs="Times New Roman"/>
          <w:b/>
          <w:bCs/>
          <w:smallCaps/>
          <w:color w:val="156082" w:themeColor="accent1"/>
          <w:kern w:val="0"/>
          <w:sz w:val="28"/>
          <w:szCs w:val="28"/>
          <w:lang w:val="fr-CA" w:eastAsia="en-CA"/>
          <w14:ligatures w14:val="none"/>
        </w:rPr>
        <w:t>Un travail d’équipe</w:t>
      </w:r>
    </w:p>
    <w:p w14:paraId="70EB329C" w14:textId="41E8321B" w:rsidR="00D61E9C" w:rsidRPr="00CD5603" w:rsidRDefault="00B448C2" w:rsidP="00D61E9C">
      <w:pPr>
        <w:spacing w:line="276" w:lineRule="auto"/>
        <w:jc w:val="both"/>
        <w:rPr>
          <w:rFonts w:eastAsia="Times New Roman" w:cs="Times New Roman"/>
          <w:kern w:val="0"/>
          <w:lang w:val="fr-CA" w:eastAsia="en-CA"/>
          <w14:ligatures w14:val="none"/>
        </w:rPr>
      </w:pPr>
      <w:r>
        <w:rPr>
          <w:rFonts w:eastAsia="Times New Roman" w:cs="Times New Roman"/>
          <w:kern w:val="0"/>
          <w:lang w:val="fr-CA" w:eastAsia="en-CA"/>
          <w14:ligatures w14:val="none"/>
        </w:rPr>
        <w:t xml:space="preserve">Le présent </w:t>
      </w:r>
      <w:r w:rsidR="00FD3DB7" w:rsidRPr="00CD5603">
        <w:rPr>
          <w:rFonts w:eastAsia="Times New Roman" w:cs="Times New Roman"/>
          <w:kern w:val="0"/>
          <w:lang w:val="fr-CA" w:eastAsia="en-CA"/>
          <w14:ligatures w14:val="none"/>
        </w:rPr>
        <w:t>livre blanc est le fruit d'un partenariat. Il s'appuie sur une recherche approfondie commandée par l'</w:t>
      </w:r>
      <w:r w:rsidR="00FD3DB7" w:rsidRPr="00CD5603">
        <w:rPr>
          <w:rFonts w:eastAsia="Times New Roman" w:cs="Times New Roman"/>
          <w:b/>
          <w:bCs/>
          <w:kern w:val="0"/>
          <w:lang w:val="fr-CA" w:eastAsia="en-CA"/>
          <w14:ligatures w14:val="none"/>
        </w:rPr>
        <w:t>Association des Townshippers</w:t>
      </w:r>
      <w:r w:rsidR="00FD3DB7" w:rsidRPr="00CD5603">
        <w:rPr>
          <w:rFonts w:eastAsia="Times New Roman" w:cs="Times New Roman"/>
          <w:kern w:val="0"/>
          <w:lang w:val="fr-CA" w:eastAsia="en-CA"/>
          <w14:ligatures w14:val="none"/>
        </w:rPr>
        <w:t xml:space="preserve"> et élaborée à partir de consultations franches auprès d'intervenants des secteurs de la santé, de l'éducation, de l'emploi et de l'économie des Cantons-de-l'Est. Il en résulte une stratégie </w:t>
      </w:r>
      <w:r w:rsidR="003403D3">
        <w:rPr>
          <w:rFonts w:eastAsia="Times New Roman" w:cs="Times New Roman"/>
          <w:kern w:val="0"/>
          <w:lang w:val="fr-CA" w:eastAsia="en-CA"/>
          <w14:ligatures w14:val="none"/>
        </w:rPr>
        <w:t xml:space="preserve">à la fois </w:t>
      </w:r>
      <w:r w:rsidR="00FD3DB7" w:rsidRPr="00CD5603">
        <w:rPr>
          <w:rFonts w:eastAsia="Times New Roman" w:cs="Times New Roman"/>
          <w:kern w:val="0"/>
          <w:lang w:val="fr-CA" w:eastAsia="en-CA"/>
          <w14:ligatures w14:val="none"/>
        </w:rPr>
        <w:t>ambitieuse et ancrée dans la réalité vécue par la communauté.</w:t>
      </w:r>
    </w:p>
    <w:p w14:paraId="0A016B7C" w14:textId="07476BB1" w:rsidR="00D61E9C" w:rsidRPr="00CD5603" w:rsidRDefault="00B448C2" w:rsidP="00D61E9C">
      <w:pPr>
        <w:spacing w:line="276" w:lineRule="auto"/>
        <w:jc w:val="both"/>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L'équipe de l'Association des Townshippers a d'abord codifié ces précieu</w:t>
      </w:r>
      <w:r w:rsidR="008F47AF">
        <w:rPr>
          <w:rFonts w:eastAsia="Times New Roman" w:cs="Times New Roman"/>
          <w:kern w:val="0"/>
          <w:lang w:val="fr-CA" w:eastAsia="en-CA"/>
          <w14:ligatures w14:val="none"/>
        </w:rPr>
        <w:t>x apports</w:t>
      </w:r>
      <w:r w:rsidRPr="00CD5603">
        <w:rPr>
          <w:rFonts w:eastAsia="Times New Roman" w:cs="Times New Roman"/>
          <w:kern w:val="0"/>
          <w:lang w:val="fr-CA" w:eastAsia="en-CA"/>
          <w14:ligatures w14:val="none"/>
        </w:rPr>
        <w:t xml:space="preserve">, puis a guidé le document à travers un processus itératif de rédaction, de réécriture et d'amélioration. Des outils modernes, dont l'intelligence artificielle, ont été utilisés pour affiner notre analyse et clarifier notre message, </w:t>
      </w:r>
      <w:r w:rsidR="004E41A5">
        <w:rPr>
          <w:rFonts w:eastAsia="Times New Roman" w:cs="Times New Roman"/>
          <w:kern w:val="0"/>
          <w:lang w:val="fr-CA" w:eastAsia="en-CA"/>
          <w14:ligatures w14:val="none"/>
        </w:rPr>
        <w:t xml:space="preserve">ce qui a </w:t>
      </w:r>
      <w:r w:rsidRPr="00CD5603">
        <w:rPr>
          <w:rFonts w:eastAsia="Times New Roman" w:cs="Times New Roman"/>
          <w:kern w:val="0"/>
          <w:lang w:val="fr-CA" w:eastAsia="en-CA"/>
          <w14:ligatures w14:val="none"/>
        </w:rPr>
        <w:t xml:space="preserve">abouti au </w:t>
      </w:r>
      <w:r w:rsidR="00724828">
        <w:rPr>
          <w:rFonts w:eastAsia="Times New Roman" w:cs="Times New Roman"/>
          <w:kern w:val="0"/>
          <w:lang w:val="fr-CA" w:eastAsia="en-CA"/>
          <w14:ligatures w14:val="none"/>
        </w:rPr>
        <w:t>cadre stratégique</w:t>
      </w:r>
      <w:r w:rsidR="004E41A5">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que vous voyez aujourd'hui</w:t>
      </w:r>
      <w:r w:rsidRPr="00CD5603">
        <w:rPr>
          <w:rFonts w:eastAsia="Times New Roman" w:cs="Times New Roman"/>
          <w:kern w:val="0"/>
          <w:lang w:val="fr-CA" w:eastAsia="en-CA"/>
          <w14:ligatures w14:val="none"/>
        </w:rPr>
        <w:t>.</w:t>
      </w:r>
    </w:p>
    <w:p w14:paraId="73851B3B" w14:textId="28E037BC" w:rsidR="00D61E9C" w:rsidRPr="00CD5603" w:rsidRDefault="00B448C2" w:rsidP="00D61E9C">
      <w:pPr>
        <w:spacing w:line="276" w:lineRule="auto"/>
        <w:jc w:val="both"/>
        <w:rPr>
          <w:rFonts w:eastAsia="Times New Roman" w:cs="Times New Roman"/>
          <w:kern w:val="0"/>
          <w:lang w:val="fr-CA" w:eastAsia="en-CA"/>
          <w14:ligatures w14:val="none"/>
        </w:rPr>
      </w:pPr>
      <w:r>
        <w:rPr>
          <w:rFonts w:eastAsia="Times New Roman" w:cs="Times New Roman"/>
          <w:kern w:val="0"/>
          <w:lang w:val="fr-CA" w:eastAsia="en-CA"/>
          <w14:ligatures w14:val="none"/>
        </w:rPr>
        <w:t xml:space="preserve">Le présent </w:t>
      </w:r>
      <w:r w:rsidRPr="00CD5603">
        <w:rPr>
          <w:rFonts w:eastAsia="Times New Roman" w:cs="Times New Roman"/>
          <w:kern w:val="0"/>
          <w:lang w:val="fr-CA" w:eastAsia="en-CA"/>
          <w14:ligatures w14:val="none"/>
        </w:rPr>
        <w:t>document n'</w:t>
      </w:r>
      <w:r>
        <w:rPr>
          <w:rFonts w:eastAsia="Times New Roman" w:cs="Times New Roman"/>
          <w:kern w:val="0"/>
          <w:lang w:val="fr-CA" w:eastAsia="en-CA"/>
          <w14:ligatures w14:val="none"/>
        </w:rPr>
        <w:t xml:space="preserve">est </w:t>
      </w:r>
      <w:r w:rsidRPr="00CD5603">
        <w:rPr>
          <w:rFonts w:eastAsia="Times New Roman" w:cs="Times New Roman"/>
          <w:kern w:val="0"/>
          <w:lang w:val="fr-CA" w:eastAsia="en-CA"/>
          <w14:ligatures w14:val="none"/>
        </w:rPr>
        <w:t xml:space="preserve">pas </w:t>
      </w:r>
      <w:r>
        <w:rPr>
          <w:rFonts w:eastAsia="Times New Roman" w:cs="Times New Roman"/>
          <w:kern w:val="0"/>
          <w:lang w:val="fr-CA" w:eastAsia="en-CA"/>
          <w14:ligatures w14:val="none"/>
        </w:rPr>
        <w:t>le fruit d’</w:t>
      </w:r>
      <w:r w:rsidRPr="00CD5603">
        <w:rPr>
          <w:rFonts w:eastAsia="Times New Roman" w:cs="Times New Roman"/>
          <w:kern w:val="0"/>
          <w:lang w:val="fr-CA" w:eastAsia="en-CA"/>
          <w14:ligatures w14:val="none"/>
        </w:rPr>
        <w:t xml:space="preserve">un auteur unique, mais plutôt le </w:t>
      </w:r>
      <w:r w:rsidR="009F71B1">
        <w:rPr>
          <w:rFonts w:eastAsia="Times New Roman" w:cs="Times New Roman"/>
          <w:kern w:val="0"/>
          <w:lang w:val="fr-CA" w:eastAsia="en-CA"/>
          <w14:ligatures w14:val="none"/>
        </w:rPr>
        <w:t>résultat</w:t>
      </w:r>
      <w:r w:rsidRPr="00CD5603">
        <w:rPr>
          <w:rFonts w:eastAsia="Times New Roman" w:cs="Times New Roman"/>
          <w:kern w:val="0"/>
          <w:lang w:val="fr-CA" w:eastAsia="en-CA"/>
          <w14:ligatures w14:val="none"/>
        </w:rPr>
        <w:t xml:space="preserve"> d'un travail collectif. Nous tenons à remercier officiellement les personnes et organis</w:t>
      </w:r>
      <w:r w:rsidR="009F71B1">
        <w:rPr>
          <w:rFonts w:eastAsia="Times New Roman" w:cs="Times New Roman"/>
          <w:kern w:val="0"/>
          <w:lang w:val="fr-CA" w:eastAsia="en-CA"/>
          <w14:ligatures w14:val="none"/>
        </w:rPr>
        <w:t>mes</w:t>
      </w:r>
      <w:r w:rsidRPr="00CD5603">
        <w:rPr>
          <w:rFonts w:eastAsia="Times New Roman" w:cs="Times New Roman"/>
          <w:kern w:val="0"/>
          <w:lang w:val="fr-CA" w:eastAsia="en-CA"/>
          <w14:ligatures w14:val="none"/>
        </w:rPr>
        <w:t xml:space="preserve"> suivants, dont les contributions significatives ont été essentielles à son élaboration et à sa révision</w:t>
      </w:r>
      <w:r w:rsidR="009F71B1">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w:t>
      </w:r>
    </w:p>
    <w:p w14:paraId="5472A68F" w14:textId="4D38DD59" w:rsidR="00D61E9C" w:rsidRPr="00CD5603" w:rsidRDefault="00B448C2" w:rsidP="00CD5603">
      <w:pPr>
        <w:spacing w:after="0" w:line="240" w:lineRule="auto"/>
        <w:ind w:right="-563"/>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Denis </w:t>
      </w:r>
      <w:proofErr w:type="spellStart"/>
      <w:r w:rsidRPr="00CD5603">
        <w:rPr>
          <w:rFonts w:eastAsia="Times New Roman" w:cs="Times New Roman"/>
          <w:kern w:val="0"/>
          <w:lang w:val="fr-CA" w:eastAsia="en-CA"/>
          <w14:ligatures w14:val="none"/>
        </w:rPr>
        <w:t>Kotsoros</w:t>
      </w:r>
      <w:proofErr w:type="spellEnd"/>
      <w:r w:rsidR="00D52AF4" w:rsidRPr="00CD5603">
        <w:rPr>
          <w:rFonts w:eastAsia="Times New Roman" w:cs="Times New Roman"/>
          <w:kern w:val="0"/>
          <w:lang w:val="fr-CA" w:eastAsia="en-CA"/>
          <w14:ligatures w14:val="none"/>
        </w:rPr>
        <w:tab/>
      </w:r>
      <w:r w:rsidR="00D52AF4" w:rsidRPr="00CD5603">
        <w:rPr>
          <w:rFonts w:eastAsia="Times New Roman" w:cs="Times New Roman"/>
          <w:kern w:val="0"/>
          <w:lang w:val="fr-CA" w:eastAsia="en-CA"/>
          <w14:ligatures w14:val="none"/>
        </w:rPr>
        <w:tab/>
      </w:r>
      <w:r w:rsidR="00D22EDC" w:rsidRPr="00CD5603">
        <w:rPr>
          <w:rFonts w:eastAsia="Times New Roman" w:cs="Times New Roman"/>
          <w:kern w:val="0"/>
          <w:lang w:val="fr-CA" w:eastAsia="en-CA"/>
          <w14:ligatures w14:val="none"/>
        </w:rPr>
        <w:t>Bureau de la député</w:t>
      </w:r>
      <w:r w:rsidR="00A718C5">
        <w:rPr>
          <w:rFonts w:eastAsia="Times New Roman" w:cs="Times New Roman"/>
          <w:kern w:val="0"/>
          <w:lang w:val="fr-CA" w:eastAsia="en-CA"/>
          <w14:ligatures w14:val="none"/>
        </w:rPr>
        <w:t>e</w:t>
      </w:r>
      <w:r w:rsidR="00D22EDC" w:rsidRPr="00CD5603">
        <w:rPr>
          <w:rFonts w:eastAsia="Times New Roman" w:cs="Times New Roman"/>
          <w:kern w:val="0"/>
          <w:lang w:val="fr-CA" w:eastAsia="en-CA"/>
          <w14:ligatures w14:val="none"/>
        </w:rPr>
        <w:t xml:space="preserve"> </w:t>
      </w:r>
      <w:r w:rsidR="00FC2F8A">
        <w:rPr>
          <w:rFonts w:eastAsia="Times New Roman" w:cs="Times New Roman"/>
          <w:kern w:val="0"/>
          <w:lang w:val="fr-CA" w:eastAsia="en-CA"/>
          <w14:ligatures w14:val="none"/>
        </w:rPr>
        <w:t xml:space="preserve">de </w:t>
      </w:r>
      <w:r w:rsidR="00D52AF4" w:rsidRPr="00CD5603">
        <w:rPr>
          <w:rFonts w:eastAsia="Times New Roman" w:cs="Times New Roman"/>
          <w:kern w:val="0"/>
          <w:lang w:val="fr-CA" w:eastAsia="en-CA"/>
          <w14:ligatures w14:val="none"/>
        </w:rPr>
        <w:t>Stanstead-Compton Marianne Dandurand</w:t>
      </w:r>
    </w:p>
    <w:p w14:paraId="4D6CAD2A" w14:textId="2285885F" w:rsidR="00D61E9C" w:rsidRPr="004D193E" w:rsidRDefault="00B448C2" w:rsidP="00CD5603">
      <w:pPr>
        <w:spacing w:after="0" w:line="240" w:lineRule="auto"/>
        <w:rPr>
          <w:rFonts w:eastAsia="Times New Roman" w:cs="Times New Roman"/>
          <w:kern w:val="0"/>
          <w:lang w:val="fr-CA" w:eastAsia="en-CA"/>
          <w14:ligatures w14:val="none"/>
        </w:rPr>
      </w:pPr>
      <w:r w:rsidRPr="004D193E">
        <w:rPr>
          <w:rFonts w:eastAsia="Times New Roman" w:cs="Times New Roman"/>
          <w:kern w:val="0"/>
          <w:lang w:val="fr-CA" w:eastAsia="en-CA"/>
          <w14:ligatures w14:val="none"/>
        </w:rPr>
        <w:t>Michelle Lepitre</w:t>
      </w:r>
      <w:r w:rsidR="00D52AF4" w:rsidRPr="004D193E">
        <w:rPr>
          <w:rFonts w:eastAsia="Times New Roman" w:cs="Times New Roman"/>
          <w:kern w:val="0"/>
          <w:lang w:val="fr-CA" w:eastAsia="en-CA"/>
          <w14:ligatures w14:val="none"/>
        </w:rPr>
        <w:tab/>
      </w:r>
      <w:r w:rsidR="00D52AF4" w:rsidRPr="004D193E">
        <w:rPr>
          <w:rFonts w:eastAsia="Times New Roman" w:cs="Times New Roman"/>
          <w:kern w:val="0"/>
          <w:lang w:val="fr-CA" w:eastAsia="en-CA"/>
          <w14:ligatures w14:val="none"/>
        </w:rPr>
        <w:tab/>
      </w:r>
      <w:r w:rsidR="008358C1">
        <w:rPr>
          <w:rFonts w:eastAsia="Times New Roman" w:cs="Times New Roman"/>
          <w:kern w:val="0"/>
          <w:lang w:val="fr-CA" w:eastAsia="en-CA"/>
          <w14:ligatures w14:val="none"/>
        </w:rPr>
        <w:t>Bu</w:t>
      </w:r>
      <w:r w:rsidR="00A718C5">
        <w:rPr>
          <w:rFonts w:eastAsia="Times New Roman" w:cs="Times New Roman"/>
          <w:kern w:val="0"/>
          <w:lang w:val="fr-CA" w:eastAsia="en-CA"/>
          <w14:ligatures w14:val="none"/>
        </w:rPr>
        <w:t xml:space="preserve">reau du député de </w:t>
      </w:r>
      <w:r w:rsidR="004D193E" w:rsidRPr="004D193E">
        <w:rPr>
          <w:rFonts w:eastAsia="Times New Roman" w:cs="Times New Roman"/>
          <w:kern w:val="0"/>
          <w:lang w:val="fr-CA" w:eastAsia="en-CA"/>
          <w14:ligatures w14:val="none"/>
        </w:rPr>
        <w:t>Brome-Missisquoi Loui</w:t>
      </w:r>
      <w:r w:rsidR="004D193E">
        <w:rPr>
          <w:rFonts w:eastAsia="Times New Roman" w:cs="Times New Roman"/>
          <w:kern w:val="0"/>
          <w:lang w:val="fr-CA" w:eastAsia="en-CA"/>
          <w14:ligatures w14:val="none"/>
        </w:rPr>
        <w:t>s Villeneuve</w:t>
      </w:r>
    </w:p>
    <w:p w14:paraId="5D3C0FB4" w14:textId="205B610B"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Emily </w:t>
      </w:r>
      <w:r w:rsidR="00EB1150" w:rsidRPr="00CD5603">
        <w:rPr>
          <w:rFonts w:eastAsia="Times New Roman" w:cs="Times New Roman"/>
          <w:kern w:val="0"/>
          <w:lang w:val="fr-CA" w:eastAsia="en-CA"/>
          <w14:ligatures w14:val="none"/>
        </w:rPr>
        <w:t>Côté</w:t>
      </w:r>
      <w:r w:rsidR="004D193E" w:rsidRPr="00CD5603">
        <w:rPr>
          <w:rFonts w:eastAsia="Times New Roman" w:cs="Times New Roman"/>
          <w:kern w:val="0"/>
          <w:lang w:val="fr-CA" w:eastAsia="en-CA"/>
          <w14:ligatures w14:val="none"/>
        </w:rPr>
        <w:tab/>
      </w:r>
      <w:r w:rsidR="004D193E" w:rsidRPr="00CD5603">
        <w:rPr>
          <w:rFonts w:eastAsia="Times New Roman" w:cs="Times New Roman"/>
          <w:kern w:val="0"/>
          <w:lang w:val="fr-CA" w:eastAsia="en-CA"/>
          <w14:ligatures w14:val="none"/>
        </w:rPr>
        <w:tab/>
      </w:r>
      <w:r w:rsidR="00C34638">
        <w:rPr>
          <w:rFonts w:eastAsia="Times New Roman" w:cs="Times New Roman"/>
          <w:kern w:val="0"/>
          <w:lang w:val="fr-CA" w:eastAsia="en-CA"/>
          <w14:ligatures w14:val="none"/>
        </w:rPr>
        <w:tab/>
      </w:r>
      <w:r w:rsidR="00A718C5" w:rsidRPr="00CD5603">
        <w:rPr>
          <w:rFonts w:eastAsia="Times New Roman" w:cs="Times New Roman"/>
          <w:kern w:val="0"/>
          <w:lang w:val="fr-CA" w:eastAsia="en-CA"/>
          <w14:ligatures w14:val="none"/>
        </w:rPr>
        <w:t xml:space="preserve">Bureau de la </w:t>
      </w:r>
      <w:r w:rsidR="00A718C5">
        <w:rPr>
          <w:rFonts w:eastAsia="Times New Roman" w:cs="Times New Roman"/>
          <w:kern w:val="0"/>
          <w:lang w:val="fr-CA" w:eastAsia="en-CA"/>
          <w14:ligatures w14:val="none"/>
        </w:rPr>
        <w:t>députée de</w:t>
      </w:r>
      <w:r w:rsidR="004D193E" w:rsidRPr="00CD5603">
        <w:rPr>
          <w:rFonts w:eastAsia="Times New Roman" w:cs="Times New Roman"/>
          <w:kern w:val="0"/>
          <w:lang w:val="fr-CA" w:eastAsia="en-CA"/>
          <w14:ligatures w14:val="none"/>
        </w:rPr>
        <w:t xml:space="preserve"> Brome-Missisquoi Isabelle Charest</w:t>
      </w:r>
    </w:p>
    <w:p w14:paraId="6433585C" w14:textId="7B9C3A29"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Simone Golo</w:t>
      </w:r>
      <w:r w:rsidR="00EB1150" w:rsidRPr="00CD5603">
        <w:rPr>
          <w:rFonts w:eastAsia="Times New Roman" w:cs="Times New Roman"/>
          <w:kern w:val="0"/>
          <w:lang w:val="fr-CA" w:eastAsia="en-CA"/>
          <w14:ligatures w14:val="none"/>
        </w:rPr>
        <w:t>ve</w:t>
      </w:r>
      <w:r w:rsidRPr="00CD5603">
        <w:rPr>
          <w:rFonts w:eastAsia="Times New Roman" w:cs="Times New Roman"/>
          <w:kern w:val="0"/>
          <w:lang w:val="fr-CA" w:eastAsia="en-CA"/>
          <w14:ligatures w14:val="none"/>
        </w:rPr>
        <w:t>n</w:t>
      </w:r>
      <w:r w:rsidR="004D193E" w:rsidRPr="00CD5603">
        <w:rPr>
          <w:rFonts w:eastAsia="Times New Roman" w:cs="Times New Roman"/>
          <w:kern w:val="0"/>
          <w:lang w:val="fr-CA" w:eastAsia="en-CA"/>
          <w14:ligatures w14:val="none"/>
        </w:rPr>
        <w:tab/>
      </w:r>
      <w:r w:rsidR="004D193E" w:rsidRPr="00CD5603">
        <w:rPr>
          <w:rFonts w:eastAsia="Times New Roman" w:cs="Times New Roman"/>
          <w:kern w:val="0"/>
          <w:lang w:val="fr-CA" w:eastAsia="en-CA"/>
          <w14:ligatures w14:val="none"/>
        </w:rPr>
        <w:tab/>
      </w:r>
      <w:r w:rsidR="000B2C69" w:rsidRPr="00CD5603">
        <w:rPr>
          <w:rFonts w:eastAsia="Times New Roman" w:cs="Times New Roman"/>
          <w:kern w:val="0"/>
          <w:lang w:val="fr-CA" w:eastAsia="en-CA"/>
          <w14:ligatures w14:val="none"/>
        </w:rPr>
        <w:t>Bureau de la député</w:t>
      </w:r>
      <w:r w:rsidR="000B2C69">
        <w:rPr>
          <w:rFonts w:eastAsia="Times New Roman" w:cs="Times New Roman"/>
          <w:kern w:val="0"/>
          <w:lang w:val="fr-CA" w:eastAsia="en-CA"/>
          <w14:ligatures w14:val="none"/>
        </w:rPr>
        <w:t xml:space="preserve">e de </w:t>
      </w:r>
      <w:r w:rsidR="004D193E" w:rsidRPr="00CD5603">
        <w:rPr>
          <w:rFonts w:eastAsia="Times New Roman" w:cs="Times New Roman"/>
          <w:kern w:val="0"/>
          <w:lang w:val="fr-CA" w:eastAsia="en-CA"/>
          <w14:ligatures w14:val="none"/>
        </w:rPr>
        <w:t>St-Fran</w:t>
      </w:r>
      <w:r w:rsidR="00C34638">
        <w:rPr>
          <w:rFonts w:eastAsia="Times New Roman" w:cs="Times New Roman"/>
          <w:kern w:val="0"/>
          <w:lang w:val="fr-CA" w:eastAsia="en-CA"/>
          <w14:ligatures w14:val="none"/>
        </w:rPr>
        <w:t>ç</w:t>
      </w:r>
      <w:r w:rsidR="004D193E" w:rsidRPr="00CD5603">
        <w:rPr>
          <w:rFonts w:eastAsia="Times New Roman" w:cs="Times New Roman"/>
          <w:kern w:val="0"/>
          <w:lang w:val="fr-CA" w:eastAsia="en-CA"/>
          <w14:ligatures w14:val="none"/>
        </w:rPr>
        <w:t xml:space="preserve">ois </w:t>
      </w:r>
      <w:r w:rsidR="00EB1150" w:rsidRPr="00CD5603">
        <w:rPr>
          <w:rFonts w:eastAsia="Times New Roman" w:cs="Times New Roman"/>
          <w:kern w:val="0"/>
          <w:lang w:val="fr-CA" w:eastAsia="en-CA"/>
          <w14:ligatures w14:val="none"/>
        </w:rPr>
        <w:t>Geneviève</w:t>
      </w:r>
      <w:r w:rsidR="004D193E" w:rsidRPr="00CD5603">
        <w:rPr>
          <w:rFonts w:eastAsia="Times New Roman" w:cs="Times New Roman"/>
          <w:kern w:val="0"/>
          <w:lang w:val="fr-CA" w:eastAsia="en-CA"/>
          <w14:ligatures w14:val="none"/>
        </w:rPr>
        <w:t xml:space="preserve"> H</w:t>
      </w:r>
      <w:r w:rsidR="00455C46">
        <w:rPr>
          <w:rFonts w:eastAsia="Times New Roman" w:cs="Times New Roman"/>
          <w:kern w:val="0"/>
          <w:lang w:val="fr-CA" w:eastAsia="en-CA"/>
          <w14:ligatures w14:val="none"/>
        </w:rPr>
        <w:t>é</w:t>
      </w:r>
      <w:r w:rsidR="004D193E" w:rsidRPr="00CD5603">
        <w:rPr>
          <w:rFonts w:eastAsia="Times New Roman" w:cs="Times New Roman"/>
          <w:kern w:val="0"/>
          <w:lang w:val="fr-CA" w:eastAsia="en-CA"/>
          <w14:ligatures w14:val="none"/>
        </w:rPr>
        <w:t>bert</w:t>
      </w:r>
    </w:p>
    <w:p w14:paraId="20D1B7D0" w14:textId="70EAC3D4" w:rsidR="00D61E9C" w:rsidRPr="00D61E9C" w:rsidRDefault="00B448C2" w:rsidP="00CD5603">
      <w:pPr>
        <w:spacing w:after="0" w:line="240" w:lineRule="auto"/>
        <w:rPr>
          <w:rFonts w:eastAsia="Times New Roman" w:cs="Times New Roman"/>
          <w:kern w:val="0"/>
          <w:lang w:eastAsia="en-CA"/>
          <w14:ligatures w14:val="none"/>
        </w:rPr>
      </w:pPr>
      <w:r w:rsidRPr="00D61E9C">
        <w:rPr>
          <w:rFonts w:eastAsia="Times New Roman" w:cs="Times New Roman"/>
          <w:kern w:val="0"/>
          <w:lang w:eastAsia="en-CA"/>
          <w14:ligatures w14:val="none"/>
        </w:rPr>
        <w:t>Suzanne Lepage</w:t>
      </w:r>
      <w:r w:rsidR="004D193E">
        <w:rPr>
          <w:rFonts w:eastAsia="Times New Roman" w:cs="Times New Roman"/>
          <w:kern w:val="0"/>
          <w:lang w:eastAsia="en-CA"/>
          <w14:ligatures w14:val="none"/>
        </w:rPr>
        <w:tab/>
      </w:r>
      <w:r w:rsidR="004D193E">
        <w:rPr>
          <w:rFonts w:eastAsia="Times New Roman" w:cs="Times New Roman"/>
          <w:kern w:val="0"/>
          <w:lang w:eastAsia="en-CA"/>
          <w14:ligatures w14:val="none"/>
        </w:rPr>
        <w:tab/>
      </w:r>
      <w:r w:rsidR="000B2C69" w:rsidRPr="00A33DE5">
        <w:rPr>
          <w:rFonts w:eastAsia="Times New Roman" w:cs="Times New Roman"/>
          <w:kern w:val="0"/>
          <w:lang w:eastAsia="en-CA"/>
          <w14:ligatures w14:val="none"/>
        </w:rPr>
        <w:t xml:space="preserve">Commission </w:t>
      </w:r>
      <w:proofErr w:type="spellStart"/>
      <w:r w:rsidR="000B2C69" w:rsidRPr="00A33DE5">
        <w:rPr>
          <w:rFonts w:eastAsia="Times New Roman" w:cs="Times New Roman"/>
          <w:kern w:val="0"/>
          <w:lang w:eastAsia="en-CA"/>
          <w14:ligatures w14:val="none"/>
        </w:rPr>
        <w:t>scolaire</w:t>
      </w:r>
      <w:proofErr w:type="spellEnd"/>
      <w:r w:rsidR="000B2C69" w:rsidRPr="0011304F">
        <w:rPr>
          <w:rFonts w:eastAsia="Times New Roman" w:cs="Times New Roman"/>
          <w:kern w:val="0"/>
          <w:lang w:eastAsia="en-CA"/>
          <w14:ligatures w14:val="none"/>
        </w:rPr>
        <w:t xml:space="preserve"> </w:t>
      </w:r>
      <w:r w:rsidR="004D193E">
        <w:rPr>
          <w:rFonts w:eastAsia="Times New Roman" w:cs="Times New Roman"/>
          <w:kern w:val="0"/>
          <w:lang w:eastAsia="en-CA"/>
          <w14:ligatures w14:val="none"/>
        </w:rPr>
        <w:t xml:space="preserve">Eastern Townships </w:t>
      </w:r>
    </w:p>
    <w:p w14:paraId="288559BE" w14:textId="126BB583"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Alexandra R</w:t>
      </w:r>
      <w:r w:rsidR="00EB1150" w:rsidRPr="00CD5603">
        <w:rPr>
          <w:rFonts w:eastAsia="Times New Roman" w:cs="Times New Roman"/>
          <w:kern w:val="0"/>
          <w:lang w:val="fr-CA" w:eastAsia="en-CA"/>
          <w14:ligatures w14:val="none"/>
        </w:rPr>
        <w:t>ei</w:t>
      </w:r>
      <w:r w:rsidRPr="00CD5603">
        <w:rPr>
          <w:rFonts w:eastAsia="Times New Roman" w:cs="Times New Roman"/>
          <w:kern w:val="0"/>
          <w:lang w:val="fr-CA" w:eastAsia="en-CA"/>
          <w14:ligatures w14:val="none"/>
        </w:rPr>
        <w:t>d-Lacerte</w:t>
      </w:r>
      <w:r w:rsidR="000B2C69" w:rsidRPr="00CD5603">
        <w:rPr>
          <w:rFonts w:eastAsia="Times New Roman" w:cs="Times New Roman"/>
          <w:kern w:val="0"/>
          <w:lang w:val="fr-CA" w:eastAsia="en-CA"/>
          <w14:ligatures w14:val="none"/>
        </w:rPr>
        <w:t xml:space="preserve"> </w:t>
      </w:r>
      <w:r w:rsidR="00C34638">
        <w:rPr>
          <w:rFonts w:eastAsia="Times New Roman" w:cs="Times New Roman"/>
          <w:kern w:val="0"/>
          <w:lang w:val="fr-CA" w:eastAsia="en-CA"/>
          <w14:ligatures w14:val="none"/>
        </w:rPr>
        <w:tab/>
      </w:r>
      <w:r w:rsidR="000B2C69" w:rsidRPr="00CD5603">
        <w:rPr>
          <w:rFonts w:eastAsia="Times New Roman" w:cs="Times New Roman"/>
          <w:kern w:val="0"/>
          <w:lang w:val="fr-CA" w:eastAsia="en-CA"/>
          <w14:ligatures w14:val="none"/>
        </w:rPr>
        <w:t>Collège ré</w:t>
      </w:r>
      <w:r w:rsidR="000B2C69">
        <w:rPr>
          <w:rFonts w:eastAsia="Times New Roman" w:cs="Times New Roman"/>
          <w:kern w:val="0"/>
          <w:lang w:val="fr-CA" w:eastAsia="en-CA"/>
          <w14:ligatures w14:val="none"/>
        </w:rPr>
        <w:t>gional Champlain</w:t>
      </w:r>
    </w:p>
    <w:p w14:paraId="1ED083D3" w14:textId="491F1611"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Allyson Sirois</w:t>
      </w:r>
      <w:r w:rsidR="004D193E" w:rsidRPr="00CD5603">
        <w:rPr>
          <w:rFonts w:eastAsia="Times New Roman" w:cs="Times New Roman"/>
          <w:kern w:val="0"/>
          <w:lang w:val="fr-CA" w:eastAsia="en-CA"/>
          <w14:ligatures w14:val="none"/>
        </w:rPr>
        <w:tab/>
      </w:r>
      <w:r w:rsidR="004D193E" w:rsidRPr="00CD5603">
        <w:rPr>
          <w:rFonts w:eastAsia="Times New Roman" w:cs="Times New Roman"/>
          <w:kern w:val="0"/>
          <w:lang w:val="fr-CA" w:eastAsia="en-CA"/>
          <w14:ligatures w14:val="none"/>
        </w:rPr>
        <w:tab/>
      </w:r>
      <w:r w:rsidR="00C34638">
        <w:rPr>
          <w:rFonts w:eastAsia="Times New Roman" w:cs="Times New Roman"/>
          <w:kern w:val="0"/>
          <w:lang w:val="fr-CA" w:eastAsia="en-CA"/>
          <w14:ligatures w14:val="none"/>
        </w:rPr>
        <w:tab/>
      </w:r>
      <w:r w:rsidR="00EC72A6" w:rsidRPr="00CD5603">
        <w:rPr>
          <w:rFonts w:eastAsia="Times New Roman" w:cs="Times New Roman"/>
          <w:kern w:val="0"/>
          <w:lang w:val="fr-CA" w:eastAsia="en-CA"/>
          <w14:ligatures w14:val="none"/>
        </w:rPr>
        <w:t>Un</w:t>
      </w:r>
      <w:r w:rsidR="00EC72A6">
        <w:rPr>
          <w:rFonts w:eastAsia="Times New Roman" w:cs="Times New Roman"/>
          <w:kern w:val="0"/>
          <w:lang w:val="fr-CA" w:eastAsia="en-CA"/>
          <w14:ligatures w14:val="none"/>
        </w:rPr>
        <w:t>iversité Bishop’s</w:t>
      </w:r>
      <w:r w:rsidR="004D193E" w:rsidRPr="00CD5603">
        <w:rPr>
          <w:rFonts w:eastAsia="Times New Roman" w:cs="Times New Roman"/>
          <w:kern w:val="0"/>
          <w:lang w:val="fr-CA" w:eastAsia="en-CA"/>
          <w14:ligatures w14:val="none"/>
        </w:rPr>
        <w:tab/>
      </w:r>
    </w:p>
    <w:p w14:paraId="405DF92A" w14:textId="565EF1E6"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Krystopher Isidore</w:t>
      </w:r>
      <w:r w:rsidR="00047D52" w:rsidRPr="00CD5603">
        <w:rPr>
          <w:rFonts w:eastAsia="Times New Roman" w:cs="Times New Roman"/>
          <w:kern w:val="0"/>
          <w:lang w:val="fr-CA" w:eastAsia="en-CA"/>
          <w14:ligatures w14:val="none"/>
        </w:rPr>
        <w:tab/>
      </w:r>
      <w:r w:rsidR="00047D52" w:rsidRPr="00CD5603">
        <w:rPr>
          <w:rFonts w:eastAsia="Times New Roman" w:cs="Times New Roman"/>
          <w:kern w:val="0"/>
          <w:lang w:val="fr-CA" w:eastAsia="en-CA"/>
          <w14:ligatures w14:val="none"/>
        </w:rPr>
        <w:tab/>
      </w:r>
    </w:p>
    <w:p w14:paraId="702C8CFB" w14:textId="77777777"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Zia Amiri</w:t>
      </w:r>
    </w:p>
    <w:p w14:paraId="78297962" w14:textId="77777777" w:rsidR="00D61E9C"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Nathaniel Lamont</w:t>
      </w:r>
    </w:p>
    <w:p w14:paraId="3962F382" w14:textId="0908F1F0" w:rsidR="00047D52" w:rsidRPr="00CD5603" w:rsidRDefault="00B448C2" w:rsidP="00CD5603">
      <w:pPr>
        <w:spacing w:after="0" w:line="240" w:lineRule="auto"/>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Le conseil d’administ</w:t>
      </w:r>
      <w:r w:rsidR="00EC72A6">
        <w:rPr>
          <w:rFonts w:eastAsia="Times New Roman" w:cs="Times New Roman"/>
          <w:kern w:val="0"/>
          <w:lang w:val="fr-CA" w:eastAsia="en-CA"/>
          <w14:ligatures w14:val="none"/>
        </w:rPr>
        <w:t>r</w:t>
      </w:r>
      <w:r w:rsidRPr="00CD5603">
        <w:rPr>
          <w:rFonts w:eastAsia="Times New Roman" w:cs="Times New Roman"/>
          <w:kern w:val="0"/>
          <w:lang w:val="fr-CA" w:eastAsia="en-CA"/>
          <w14:ligatures w14:val="none"/>
        </w:rPr>
        <w:t xml:space="preserve">ation </w:t>
      </w:r>
      <w:r w:rsidR="00D22EDC" w:rsidRPr="00CD5603">
        <w:rPr>
          <w:rFonts w:eastAsia="Times New Roman" w:cs="Times New Roman"/>
          <w:kern w:val="0"/>
          <w:lang w:val="fr-CA" w:eastAsia="en-CA"/>
          <w14:ligatures w14:val="none"/>
        </w:rPr>
        <w:t>2025-2026 de</w:t>
      </w:r>
      <w:r w:rsidR="00D22EDC">
        <w:rPr>
          <w:rFonts w:eastAsia="Times New Roman" w:cs="Times New Roman"/>
          <w:kern w:val="0"/>
          <w:lang w:val="fr-CA" w:eastAsia="en-CA"/>
          <w14:ligatures w14:val="none"/>
        </w:rPr>
        <w:t xml:space="preserve"> l’Association des </w:t>
      </w:r>
      <w:proofErr w:type="spellStart"/>
      <w:r w:rsidRPr="00CD5603">
        <w:rPr>
          <w:rFonts w:eastAsia="Times New Roman" w:cs="Times New Roman"/>
          <w:kern w:val="0"/>
          <w:lang w:val="fr-CA" w:eastAsia="en-CA"/>
          <w14:ligatures w14:val="none"/>
        </w:rPr>
        <w:t>Townshippers</w:t>
      </w:r>
      <w:proofErr w:type="spellEnd"/>
      <w:r w:rsidRPr="00CD5603">
        <w:rPr>
          <w:rFonts w:eastAsia="Times New Roman" w:cs="Times New Roman"/>
          <w:kern w:val="0"/>
          <w:lang w:val="fr-CA" w:eastAsia="en-CA"/>
          <w14:ligatures w14:val="none"/>
        </w:rPr>
        <w:t xml:space="preserve"> </w:t>
      </w:r>
    </w:p>
    <w:p w14:paraId="652A9E7E" w14:textId="601EFD1D" w:rsidR="00BB7ABC" w:rsidRPr="00CD5603" w:rsidRDefault="00B448C2" w:rsidP="00CD5603">
      <w:pPr>
        <w:rPr>
          <w:rFonts w:eastAsia="Times New Roman" w:cs="Times New Roman"/>
          <w:b/>
          <w:bCs/>
          <w:smallCaps/>
          <w:color w:val="156082" w:themeColor="accent1"/>
          <w:kern w:val="0"/>
          <w:sz w:val="28"/>
          <w:szCs w:val="28"/>
          <w:lang w:val="fr-CA" w:eastAsia="en-CA"/>
          <w14:ligatures w14:val="none"/>
        </w:rPr>
      </w:pPr>
      <w:r w:rsidRPr="00045094">
        <w:rPr>
          <w:rFonts w:eastAsia="Times New Roman" w:cs="Times New Roman"/>
          <w:b/>
          <w:bCs/>
          <w:color w:val="3A7C22" w:themeColor="accent6" w:themeShade="BF"/>
          <w:kern w:val="0"/>
          <w:sz w:val="28"/>
          <w:szCs w:val="28"/>
          <w:lang w:val="fr-CA" w:eastAsia="en-CA"/>
          <w14:ligatures w14:val="none"/>
        </w:rPr>
        <w:lastRenderedPageBreak/>
        <w:t>I</w:t>
      </w:r>
      <w:r w:rsidRPr="00CD5603">
        <w:rPr>
          <w:rFonts w:eastAsia="Times New Roman" w:cs="Times New Roman"/>
          <w:b/>
          <w:bCs/>
          <w:smallCaps/>
          <w:color w:val="3A7C22" w:themeColor="accent6" w:themeShade="BF"/>
          <w:kern w:val="0"/>
          <w:sz w:val="28"/>
          <w:szCs w:val="28"/>
          <w:lang w:val="fr-CA" w:eastAsia="en-CA"/>
          <w14:ligatures w14:val="none"/>
        </w:rPr>
        <w:t xml:space="preserve">. </w:t>
      </w:r>
      <w:r w:rsidRPr="00CD5603">
        <w:rPr>
          <w:rFonts w:eastAsia="Times New Roman" w:cs="Times New Roman"/>
          <w:b/>
          <w:bCs/>
          <w:smallCaps/>
          <w:color w:val="156082" w:themeColor="accent1"/>
          <w:kern w:val="0"/>
          <w:sz w:val="28"/>
          <w:szCs w:val="28"/>
          <w:lang w:val="fr-CA" w:eastAsia="en-CA"/>
          <w14:ligatures w14:val="none"/>
        </w:rPr>
        <w:t>Résumé</w:t>
      </w:r>
    </w:p>
    <w:p w14:paraId="43777702" w14:textId="71FC7458" w:rsidR="00A713D9" w:rsidRPr="00CD5603" w:rsidRDefault="00B448C2" w:rsidP="00A713D9">
      <w:pPr>
        <w:spacing w:before="100" w:beforeAutospacing="1" w:after="100" w:afterAutospacing="1" w:line="276" w:lineRule="auto"/>
        <w:jc w:val="both"/>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Ce livre blanc présente un cadre stratégique </w:t>
      </w:r>
      <w:r w:rsidR="00917936">
        <w:rPr>
          <w:rFonts w:eastAsia="Times New Roman" w:cs="Times New Roman"/>
          <w:kern w:val="0"/>
          <w:lang w:val="fr-CA" w:eastAsia="en-CA"/>
          <w14:ligatures w14:val="none"/>
        </w:rPr>
        <w:t>conçu dans le but de</w:t>
      </w:r>
      <w:r w:rsidRPr="00CD5603">
        <w:rPr>
          <w:rFonts w:eastAsia="Times New Roman" w:cs="Times New Roman"/>
          <w:kern w:val="0"/>
          <w:lang w:val="fr-CA" w:eastAsia="en-CA"/>
          <w14:ligatures w14:val="none"/>
        </w:rPr>
        <w:t xml:space="preserve"> relever les défis systémiques en matière d'éducation et d'emploi auxquels fait face la communauté anglophone des Cantons-de-l'Est (Estrie) au Québec. Malgré un niveau élevé de bilinguisme et de scolarité, cette communauté fait face à des taux de chômage élevés, à des revenus médians inférieurs et à un écart important en matière de diplomation par rapport à ses homologues francophones. La Commission scolaire </w:t>
      </w:r>
      <w:r w:rsidR="00EB2332">
        <w:rPr>
          <w:rFonts w:eastAsia="Times New Roman" w:cs="Times New Roman"/>
          <w:kern w:val="0"/>
          <w:lang w:val="fr-CA" w:eastAsia="en-CA"/>
          <w14:ligatures w14:val="none"/>
        </w:rPr>
        <w:t xml:space="preserve">Eastern Townships </w:t>
      </w:r>
      <w:r w:rsidRPr="00CD5603">
        <w:rPr>
          <w:rFonts w:eastAsia="Times New Roman" w:cs="Times New Roman"/>
          <w:kern w:val="0"/>
          <w:lang w:val="fr-CA" w:eastAsia="en-CA"/>
          <w14:ligatures w14:val="none"/>
        </w:rPr>
        <w:t>(CSE</w:t>
      </w:r>
      <w:r w:rsidR="003544DF">
        <w:rPr>
          <w:rFonts w:eastAsia="Times New Roman" w:cs="Times New Roman"/>
          <w:kern w:val="0"/>
          <w:lang w:val="fr-CA" w:eastAsia="en-CA"/>
          <w14:ligatures w14:val="none"/>
        </w:rPr>
        <w:t>T</w:t>
      </w:r>
      <w:r w:rsidRPr="00CD5603">
        <w:rPr>
          <w:rFonts w:eastAsia="Times New Roman" w:cs="Times New Roman"/>
          <w:kern w:val="0"/>
          <w:lang w:val="fr-CA" w:eastAsia="en-CA"/>
          <w14:ligatures w14:val="none"/>
        </w:rPr>
        <w:t>) affiche un taux d</w:t>
      </w:r>
      <w:r w:rsidR="003544DF">
        <w:rPr>
          <w:rFonts w:eastAsia="Times New Roman" w:cs="Times New Roman"/>
          <w:kern w:val="0"/>
          <w:lang w:val="fr-CA" w:eastAsia="en-CA"/>
          <w14:ligatures w14:val="none"/>
        </w:rPr>
        <w:t>e dipl</w:t>
      </w:r>
      <w:r w:rsidR="00886D4E">
        <w:rPr>
          <w:rFonts w:eastAsia="Times New Roman" w:cs="Times New Roman"/>
          <w:kern w:val="0"/>
          <w:lang w:val="fr-CA" w:eastAsia="en-CA"/>
          <w14:ligatures w14:val="none"/>
        </w:rPr>
        <w:t xml:space="preserve">omation et </w:t>
      </w:r>
      <w:r w:rsidRPr="00CD5603">
        <w:rPr>
          <w:rFonts w:eastAsia="Times New Roman" w:cs="Times New Roman"/>
          <w:kern w:val="0"/>
          <w:lang w:val="fr-CA" w:eastAsia="en-CA"/>
          <w14:ligatures w14:val="none"/>
        </w:rPr>
        <w:t xml:space="preserve">de </w:t>
      </w:r>
      <w:r w:rsidR="00D97C0B">
        <w:rPr>
          <w:rFonts w:eastAsia="Times New Roman" w:cs="Times New Roman"/>
          <w:kern w:val="0"/>
          <w:lang w:val="fr-CA" w:eastAsia="en-CA"/>
          <w14:ligatures w14:val="none"/>
        </w:rPr>
        <w:t>qualification</w:t>
      </w:r>
      <w:r w:rsidRPr="00CD5603">
        <w:rPr>
          <w:rFonts w:eastAsia="Times New Roman" w:cs="Times New Roman"/>
          <w:kern w:val="0"/>
          <w:lang w:val="fr-CA" w:eastAsia="en-CA"/>
          <w14:ligatures w14:val="none"/>
        </w:rPr>
        <w:t xml:space="preserve"> </w:t>
      </w:r>
      <w:r w:rsidR="00886D4E">
        <w:rPr>
          <w:rFonts w:eastAsia="Times New Roman" w:cs="Times New Roman"/>
          <w:kern w:val="0"/>
          <w:lang w:val="fr-CA" w:eastAsia="en-CA"/>
          <w14:ligatures w14:val="none"/>
        </w:rPr>
        <w:t xml:space="preserve">après </w:t>
      </w:r>
      <w:r w:rsidRPr="00CD5603">
        <w:rPr>
          <w:rFonts w:eastAsia="Times New Roman" w:cs="Times New Roman"/>
          <w:kern w:val="0"/>
          <w:lang w:val="fr-CA" w:eastAsia="en-CA"/>
          <w14:ligatures w14:val="none"/>
        </w:rPr>
        <w:t xml:space="preserve">sept ans de 73,9 %, </w:t>
      </w:r>
      <w:r w:rsidR="00886D4E">
        <w:rPr>
          <w:rFonts w:eastAsia="Times New Roman" w:cs="Times New Roman"/>
          <w:kern w:val="0"/>
          <w:lang w:val="fr-CA" w:eastAsia="en-CA"/>
          <w14:ligatures w14:val="none"/>
        </w:rPr>
        <w:t xml:space="preserve">ce qui est </w:t>
      </w:r>
      <w:r w:rsidRPr="00CD5603">
        <w:rPr>
          <w:rFonts w:eastAsia="Times New Roman" w:cs="Times New Roman"/>
          <w:kern w:val="0"/>
          <w:lang w:val="fr-CA" w:eastAsia="en-CA"/>
          <w14:ligatures w14:val="none"/>
        </w:rPr>
        <w:t xml:space="preserve">nettement inférieur aux 79,3 % de la région de l'Estrie et au taux provincial de 81,8 % des écoles publiques. Cette vulnérabilité fondamentale en matière d'éducation, découlant d'un manque </w:t>
      </w:r>
      <w:r w:rsidR="003C2F3C">
        <w:rPr>
          <w:rFonts w:eastAsia="Times New Roman" w:cs="Times New Roman"/>
          <w:kern w:val="0"/>
          <w:lang w:val="fr-CA" w:eastAsia="en-CA"/>
          <w14:ligatures w14:val="none"/>
        </w:rPr>
        <w:t xml:space="preserve">perceptible </w:t>
      </w:r>
      <w:r w:rsidRPr="00CD5603">
        <w:rPr>
          <w:rFonts w:eastAsia="Times New Roman" w:cs="Times New Roman"/>
          <w:kern w:val="0"/>
          <w:lang w:val="fr-CA" w:eastAsia="en-CA"/>
          <w14:ligatures w14:val="none"/>
        </w:rPr>
        <w:t>de compétences en français et d'un accès limité à la formation professionnelle, a créé un c</w:t>
      </w:r>
      <w:r w:rsidR="00967409">
        <w:rPr>
          <w:rFonts w:eastAsia="Times New Roman" w:cs="Times New Roman"/>
          <w:kern w:val="0"/>
          <w:lang w:val="fr-CA" w:eastAsia="en-CA"/>
          <w14:ligatures w14:val="none"/>
        </w:rPr>
        <w:t xml:space="preserve">ercle vicieux </w:t>
      </w:r>
      <w:r w:rsidRPr="00CD5603">
        <w:rPr>
          <w:rFonts w:eastAsia="Times New Roman" w:cs="Times New Roman"/>
          <w:kern w:val="0"/>
          <w:lang w:val="fr-CA" w:eastAsia="en-CA"/>
          <w14:ligatures w14:val="none"/>
        </w:rPr>
        <w:t>d'émigration et de précarité économique.</w:t>
      </w:r>
    </w:p>
    <w:p w14:paraId="591D54C0" w14:textId="7D08494E" w:rsidR="00A713D9" w:rsidRPr="00CD5603" w:rsidRDefault="00B448C2" w:rsidP="00A713D9">
      <w:pPr>
        <w:spacing w:before="100" w:beforeAutospacing="1" w:after="100" w:afterAutospacing="1" w:line="276" w:lineRule="auto"/>
        <w:jc w:val="both"/>
        <w:rPr>
          <w:rFonts w:eastAsia="Times New Roman" w:cs="Times New Roman"/>
          <w:kern w:val="0"/>
          <w:lang w:val="fr-CA" w:eastAsia="en-CA"/>
          <w14:ligatures w14:val="none"/>
        </w:rPr>
      </w:pPr>
      <w:r w:rsidRPr="00CD5603">
        <w:rPr>
          <w:rFonts w:eastAsia="Times New Roman" w:cs="Times New Roman"/>
          <w:kern w:val="0"/>
          <w:lang w:val="fr-CA" w:eastAsia="en-CA"/>
          <w14:ligatures w14:val="none"/>
        </w:rPr>
        <w:t xml:space="preserve">Le </w:t>
      </w:r>
      <w:r w:rsidR="00724828">
        <w:rPr>
          <w:rFonts w:eastAsia="Times New Roman" w:cs="Times New Roman"/>
          <w:kern w:val="0"/>
          <w:lang w:val="fr-CA" w:eastAsia="en-CA"/>
          <w14:ligatures w14:val="none"/>
        </w:rPr>
        <w:t>cadre stratégique</w:t>
      </w:r>
      <w:r w:rsidR="006E0405">
        <w:rPr>
          <w:rFonts w:eastAsia="Times New Roman" w:cs="Times New Roman"/>
          <w:kern w:val="0"/>
          <w:lang w:val="fr-CA" w:eastAsia="en-CA"/>
          <w14:ligatures w14:val="none"/>
        </w:rPr>
        <w:t xml:space="preserve"> </w:t>
      </w:r>
      <w:r w:rsidRPr="00CD5603">
        <w:rPr>
          <w:rFonts w:eastAsia="Times New Roman" w:cs="Times New Roman"/>
          <w:kern w:val="0"/>
          <w:lang w:val="fr-CA" w:eastAsia="en-CA"/>
          <w14:ligatures w14:val="none"/>
        </w:rPr>
        <w:t xml:space="preserve">proposé décrit une stratégie intégrée à multiples facettes, fondée sur quatre piliers fondamentaux </w:t>
      </w:r>
      <w:r w:rsidRPr="00CD5603">
        <w:rPr>
          <w:rFonts w:eastAsia="Times New Roman" w:cs="Times New Roman"/>
          <w:kern w:val="0"/>
          <w:lang w:val="fr-CA" w:eastAsia="en-CA"/>
          <w14:ligatures w14:val="none"/>
        </w:rPr>
        <w:t>:</w:t>
      </w:r>
    </w:p>
    <w:p w14:paraId="55493F76" w14:textId="645835BE" w:rsidR="00A713D9" w:rsidRPr="00CD5603" w:rsidRDefault="00B448C2" w:rsidP="00477D6B">
      <w:pPr>
        <w:pStyle w:val="ListParagraph"/>
        <w:numPr>
          <w:ilvl w:val="0"/>
          <w:numId w:val="34"/>
        </w:numPr>
        <w:spacing w:before="100" w:beforeAutospacing="1" w:after="100" w:afterAutospacing="1" w:line="276" w:lineRule="auto"/>
        <w:jc w:val="both"/>
        <w:rPr>
          <w:rFonts w:eastAsia="Times New Roman" w:cs="Times New Roman"/>
          <w:kern w:val="0"/>
          <w:lang w:val="fr-CA" w:eastAsia="en-CA"/>
          <w14:ligatures w14:val="none"/>
        </w:rPr>
      </w:pPr>
      <w:r w:rsidRPr="00CD5603">
        <w:rPr>
          <w:rFonts w:eastAsia="Times New Roman" w:cs="Times New Roman"/>
          <w:b/>
          <w:bCs/>
          <w:color w:val="156082" w:themeColor="accent1"/>
          <w:kern w:val="0"/>
          <w:lang w:val="fr-CA" w:eastAsia="en-CA"/>
          <w14:ligatures w14:val="none"/>
        </w:rPr>
        <w:t>Cultiver la confiance et la résilience scolaire chez les jeunes (14-17 ans)</w:t>
      </w:r>
      <w:r w:rsidRPr="00477D6B">
        <w:rPr>
          <w:rFonts w:eastAsia="Times New Roman" w:cs="Times New Roman"/>
          <w:b/>
          <w:bCs/>
          <w:color w:val="156082" w:themeColor="accent1"/>
          <w:kern w:val="0"/>
          <w:lang w:val="fr-CA" w:eastAsia="en-CA"/>
          <w14:ligatures w14:val="none"/>
        </w:rPr>
        <w:t xml:space="preserve"> </w:t>
      </w:r>
      <w:r w:rsidRPr="00CD5603">
        <w:rPr>
          <w:rFonts w:eastAsia="Times New Roman" w:cs="Times New Roman"/>
          <w:b/>
          <w:bCs/>
          <w:kern w:val="0"/>
          <w:lang w:val="fr-CA" w:eastAsia="en-CA"/>
          <w14:ligatures w14:val="none"/>
        </w:rPr>
        <w:t>:</w:t>
      </w:r>
      <w:r w:rsidRPr="00CD5603">
        <w:rPr>
          <w:rFonts w:eastAsia="Times New Roman" w:cs="Times New Roman"/>
          <w:kern w:val="0"/>
          <w:lang w:val="fr-CA" w:eastAsia="en-CA"/>
          <w14:ligatures w14:val="none"/>
        </w:rPr>
        <w:t xml:space="preserve"> </w:t>
      </w:r>
      <w:r w:rsidR="00855274" w:rsidRPr="00477D6B">
        <w:rPr>
          <w:rFonts w:eastAsia="Times New Roman" w:cs="Times New Roman"/>
          <w:kern w:val="0"/>
          <w:lang w:val="fr-CA" w:eastAsia="en-CA"/>
          <w14:ligatures w14:val="none"/>
        </w:rPr>
        <w:t xml:space="preserve">Le </w:t>
      </w:r>
      <w:r w:rsidR="00724828">
        <w:rPr>
          <w:rFonts w:eastAsia="Times New Roman" w:cs="Times New Roman"/>
          <w:kern w:val="0"/>
          <w:lang w:val="fr-CA" w:eastAsia="en-CA"/>
          <w14:ligatures w14:val="none"/>
        </w:rPr>
        <w:t>cadre stratégique</w:t>
      </w:r>
      <w:r w:rsidR="00855274" w:rsidRPr="00477D6B">
        <w:rPr>
          <w:rFonts w:eastAsia="Times New Roman" w:cs="Times New Roman"/>
          <w:kern w:val="0"/>
          <w:lang w:val="fr-CA" w:eastAsia="en-CA"/>
          <w14:ligatures w14:val="none"/>
        </w:rPr>
        <w:t xml:space="preserve"> reconnaît que les difficultés scolaires découlent souvent de </w:t>
      </w:r>
      <w:r w:rsidR="00465A41" w:rsidRPr="00477D6B">
        <w:rPr>
          <w:rFonts w:eastAsia="Times New Roman" w:cs="Times New Roman"/>
          <w:kern w:val="0"/>
          <w:lang w:val="fr-CA" w:eastAsia="en-CA"/>
          <w14:ligatures w14:val="none"/>
        </w:rPr>
        <w:t xml:space="preserve">problèmes </w:t>
      </w:r>
      <w:r w:rsidR="00855274" w:rsidRPr="00477D6B">
        <w:rPr>
          <w:rFonts w:eastAsia="Times New Roman" w:cs="Times New Roman"/>
          <w:kern w:val="0"/>
          <w:lang w:val="fr-CA" w:eastAsia="en-CA"/>
          <w14:ligatures w14:val="none"/>
        </w:rPr>
        <w:t>personnels, socia</w:t>
      </w:r>
      <w:r w:rsidR="00465A41" w:rsidRPr="00477D6B">
        <w:rPr>
          <w:rFonts w:eastAsia="Times New Roman" w:cs="Times New Roman"/>
          <w:kern w:val="0"/>
          <w:lang w:val="fr-CA" w:eastAsia="en-CA"/>
          <w14:ligatures w14:val="none"/>
        </w:rPr>
        <w:t>ux</w:t>
      </w:r>
      <w:r w:rsidR="00855274" w:rsidRPr="00477D6B">
        <w:rPr>
          <w:rFonts w:eastAsia="Times New Roman" w:cs="Times New Roman"/>
          <w:kern w:val="0"/>
          <w:lang w:val="fr-CA" w:eastAsia="en-CA"/>
          <w14:ligatures w14:val="none"/>
        </w:rPr>
        <w:t xml:space="preserve"> ou économiques plus profonds. Pour y remédier, il préconise une </w:t>
      </w:r>
      <w:r w:rsidR="00E04C02" w:rsidRPr="00477D6B">
        <w:rPr>
          <w:rFonts w:eastAsia="Times New Roman" w:cs="Times New Roman"/>
          <w:kern w:val="0"/>
          <w:lang w:val="fr-CA" w:eastAsia="en-CA"/>
          <w14:ligatures w14:val="none"/>
        </w:rPr>
        <w:t xml:space="preserve">« </w:t>
      </w:r>
      <w:r w:rsidR="00855274" w:rsidRPr="00477D6B">
        <w:rPr>
          <w:rFonts w:eastAsia="Times New Roman" w:cs="Times New Roman"/>
          <w:kern w:val="0"/>
          <w:lang w:val="fr-CA" w:eastAsia="en-CA"/>
          <w14:ligatures w14:val="none"/>
        </w:rPr>
        <w:t>approche globale de la jeunesse</w:t>
      </w:r>
      <w:r w:rsidR="00E04C02" w:rsidRPr="00477D6B">
        <w:rPr>
          <w:rFonts w:eastAsia="Times New Roman" w:cs="Times New Roman"/>
          <w:kern w:val="0"/>
          <w:lang w:val="fr-CA" w:eastAsia="en-CA"/>
          <w14:ligatures w14:val="none"/>
        </w:rPr>
        <w:t xml:space="preserve"> »</w:t>
      </w:r>
      <w:r w:rsidR="00855274" w:rsidRPr="00477D6B">
        <w:rPr>
          <w:rFonts w:eastAsia="Times New Roman" w:cs="Times New Roman"/>
          <w:kern w:val="0"/>
          <w:lang w:val="fr-CA" w:eastAsia="en-CA"/>
          <w14:ligatures w14:val="none"/>
        </w:rPr>
        <w:t xml:space="preserve"> intégrant le soutien scolaire à l'apprentissage socio-émotionnel, au mentorat et au développement des compétences essentielles</w:t>
      </w:r>
      <w:r w:rsidR="008A4D4D" w:rsidRPr="00477D6B">
        <w:rPr>
          <w:rFonts w:eastAsia="Times New Roman" w:cs="Times New Roman"/>
          <w:kern w:val="0"/>
          <w:lang w:val="fr-CA" w:eastAsia="en-CA"/>
          <w14:ligatures w14:val="none"/>
        </w:rPr>
        <w:t xml:space="preserve"> </w:t>
      </w:r>
      <w:r w:rsidR="008A4E65">
        <w:rPr>
          <w:rFonts w:eastAsia="Times New Roman" w:cs="Times New Roman"/>
          <w:kern w:val="0"/>
          <w:lang w:val="fr-CA" w:eastAsia="en-CA"/>
          <w14:ligatures w14:val="none"/>
        </w:rPr>
        <w:t>pour</w:t>
      </w:r>
      <w:r w:rsidR="008A4D4D" w:rsidRPr="00477D6B">
        <w:rPr>
          <w:rFonts w:eastAsia="Times New Roman" w:cs="Times New Roman"/>
          <w:kern w:val="0"/>
          <w:lang w:val="fr-CA" w:eastAsia="en-CA"/>
          <w14:ligatures w14:val="none"/>
        </w:rPr>
        <w:t xml:space="preserve"> la vie</w:t>
      </w:r>
      <w:r w:rsidR="00855274" w:rsidRPr="00477D6B">
        <w:rPr>
          <w:rFonts w:eastAsia="Times New Roman" w:cs="Times New Roman"/>
          <w:kern w:val="0"/>
          <w:lang w:val="fr-CA" w:eastAsia="en-CA"/>
          <w14:ligatures w14:val="none"/>
        </w:rPr>
        <w:t xml:space="preserve">. </w:t>
      </w:r>
      <w:r w:rsidR="00D3025B" w:rsidRPr="00477D6B">
        <w:rPr>
          <w:rFonts w:eastAsia="Times New Roman" w:cs="Times New Roman"/>
          <w:kern w:val="0"/>
          <w:lang w:val="fr-CA" w:eastAsia="en-CA"/>
          <w14:ligatures w14:val="none"/>
        </w:rPr>
        <w:t xml:space="preserve">Les principales </w:t>
      </w:r>
      <w:r w:rsidR="00855274" w:rsidRPr="00477D6B">
        <w:rPr>
          <w:rFonts w:eastAsia="Times New Roman" w:cs="Times New Roman"/>
          <w:kern w:val="0"/>
          <w:lang w:val="fr-CA" w:eastAsia="en-CA"/>
          <w14:ligatures w14:val="none"/>
        </w:rPr>
        <w:t xml:space="preserve">initiatives </w:t>
      </w:r>
      <w:r w:rsidR="00032580" w:rsidRPr="00477D6B">
        <w:rPr>
          <w:rFonts w:eastAsia="Times New Roman" w:cs="Times New Roman"/>
          <w:kern w:val="0"/>
          <w:lang w:val="fr-CA" w:eastAsia="en-CA"/>
          <w14:ligatures w14:val="none"/>
        </w:rPr>
        <w:t xml:space="preserve">comprennent </w:t>
      </w:r>
      <w:r w:rsidR="00855274" w:rsidRPr="00477D6B">
        <w:rPr>
          <w:rFonts w:eastAsia="Times New Roman" w:cs="Times New Roman"/>
          <w:kern w:val="0"/>
          <w:lang w:val="fr-CA" w:eastAsia="en-CA"/>
          <w14:ligatures w14:val="none"/>
        </w:rPr>
        <w:t xml:space="preserve">des stratégies ciblées de prévention du décrochage scolaire, comme celles mises en place par Passeport pour ma réussite Canada, qui offrent un soutien complet incluant le tutorat, l'aide financière et des relations durables avec des adultes bienveillants. La stratégie recommande également d'intégrer les principes de programmes comme </w:t>
      </w:r>
      <w:r w:rsidR="00855274" w:rsidRPr="00A33DE5">
        <w:rPr>
          <w:rFonts w:eastAsia="Times New Roman" w:cs="Times New Roman"/>
          <w:i/>
          <w:iCs/>
          <w:kern w:val="0"/>
          <w:lang w:val="fr-CA" w:eastAsia="en-CA"/>
          <w14:ligatures w14:val="none"/>
        </w:rPr>
        <w:t>King's Trust</w:t>
      </w:r>
      <w:r w:rsidR="00FC6BAC" w:rsidRPr="00477D6B">
        <w:rPr>
          <w:rFonts w:eastAsia="Times New Roman" w:cs="Times New Roman"/>
          <w:kern w:val="0"/>
          <w:lang w:val="fr-CA" w:eastAsia="en-CA"/>
          <w14:ligatures w14:val="none"/>
        </w:rPr>
        <w:t xml:space="preserve"> (La Fondation du Roi au Canada) </w:t>
      </w:r>
      <w:r w:rsidR="00855274" w:rsidRPr="00477D6B">
        <w:rPr>
          <w:rFonts w:eastAsia="Times New Roman" w:cs="Times New Roman"/>
          <w:kern w:val="0"/>
          <w:lang w:val="fr-CA" w:eastAsia="en-CA"/>
          <w14:ligatures w14:val="none"/>
        </w:rPr>
        <w:t xml:space="preserve">et </w:t>
      </w:r>
      <w:r w:rsidR="00855274" w:rsidRPr="00CD5603">
        <w:rPr>
          <w:rFonts w:eastAsia="Times New Roman" w:cs="Times New Roman"/>
          <w:i/>
          <w:iCs/>
          <w:kern w:val="0"/>
          <w:lang w:val="fr-CA" w:eastAsia="en-CA"/>
          <w14:ligatures w14:val="none"/>
        </w:rPr>
        <w:t xml:space="preserve">Confident Kids Canada </w:t>
      </w:r>
      <w:r w:rsidR="00855274" w:rsidRPr="00477D6B">
        <w:rPr>
          <w:rFonts w:eastAsia="Times New Roman" w:cs="Times New Roman"/>
          <w:kern w:val="0"/>
          <w:lang w:val="fr-CA" w:eastAsia="en-CA"/>
          <w14:ligatures w14:val="none"/>
        </w:rPr>
        <w:t xml:space="preserve">pour développer la confiance en soi, l'esprit critique et l'adaptabilité. En favorisant l'exploration précoce des carrières grâce aux activités « Élève d'un jour » et en faisant participer les jeunes à des ateliers d'entrepreneuriat, l'objectif est de créer un écosystème </w:t>
      </w:r>
      <w:r w:rsidR="00520F05">
        <w:rPr>
          <w:rFonts w:eastAsia="Times New Roman" w:cs="Times New Roman"/>
          <w:kern w:val="0"/>
          <w:lang w:val="fr-CA" w:eastAsia="en-CA"/>
          <w14:ligatures w14:val="none"/>
        </w:rPr>
        <w:t>de soutien</w:t>
      </w:r>
      <w:r w:rsidR="00855274" w:rsidRPr="00477D6B">
        <w:rPr>
          <w:rFonts w:eastAsia="Times New Roman" w:cs="Times New Roman"/>
          <w:kern w:val="0"/>
          <w:lang w:val="fr-CA" w:eastAsia="en-CA"/>
          <w14:ligatures w14:val="none"/>
        </w:rPr>
        <w:t xml:space="preserve"> qui encourage la persévérance scolaire et les guide vers des parcours d'avenir prometteurs</w:t>
      </w:r>
      <w:r w:rsidR="00465A41" w:rsidRPr="00477D6B">
        <w:rPr>
          <w:rFonts w:eastAsia="Times New Roman" w:cs="Times New Roman"/>
          <w:kern w:val="0"/>
          <w:lang w:val="fr-CA" w:eastAsia="en-CA"/>
          <w14:ligatures w14:val="none"/>
        </w:rPr>
        <w:t>.</w:t>
      </w:r>
      <w:r w:rsidRPr="00CD5603">
        <w:rPr>
          <w:rFonts w:eastAsia="Times New Roman" w:cs="Times New Roman"/>
          <w:kern w:val="0"/>
          <w:lang w:val="fr-CA" w:eastAsia="en-CA"/>
          <w14:ligatures w14:val="none"/>
        </w:rPr>
        <w:t xml:space="preserve"> </w:t>
      </w:r>
    </w:p>
    <w:p w14:paraId="7614796A" w14:textId="4B3D780F" w:rsidR="00A713D9" w:rsidRPr="00CD5603" w:rsidRDefault="00B448C2" w:rsidP="00A713D9">
      <w:pPr>
        <w:pStyle w:val="ListParagraph"/>
        <w:numPr>
          <w:ilvl w:val="0"/>
          <w:numId w:val="34"/>
        </w:numPr>
        <w:spacing w:before="100" w:beforeAutospacing="1" w:after="100" w:afterAutospacing="1" w:line="276" w:lineRule="auto"/>
        <w:jc w:val="both"/>
        <w:rPr>
          <w:rFonts w:eastAsia="Times New Roman" w:cs="Times New Roman"/>
          <w:kern w:val="0"/>
          <w:lang w:val="fr-CA" w:eastAsia="en-CA"/>
          <w14:ligatures w14:val="none"/>
        </w:rPr>
      </w:pPr>
      <w:r w:rsidRPr="00CD5603">
        <w:rPr>
          <w:rFonts w:eastAsia="Times New Roman" w:cs="Times New Roman"/>
          <w:b/>
          <w:bCs/>
          <w:color w:val="156082" w:themeColor="accent1"/>
          <w:kern w:val="0"/>
          <w:lang w:val="fr-CA" w:eastAsia="en-CA"/>
          <w14:ligatures w14:val="none"/>
        </w:rPr>
        <w:t xml:space="preserve">Renforcer et diversifier les parcours de formation postsecondaire </w:t>
      </w:r>
      <w:r w:rsidRPr="00CD5603">
        <w:rPr>
          <w:rFonts w:eastAsia="Times New Roman" w:cs="Times New Roman"/>
          <w:b/>
          <w:bCs/>
          <w:color w:val="156082" w:themeColor="accent1"/>
          <w:kern w:val="0"/>
          <w:lang w:val="fr-CA" w:eastAsia="en-CA"/>
          <w14:ligatures w14:val="none"/>
        </w:rPr>
        <w:t>:</w:t>
      </w:r>
      <w:r w:rsidRPr="00CD5603">
        <w:rPr>
          <w:rFonts w:eastAsia="Times New Roman" w:cs="Times New Roman"/>
          <w:color w:val="156082" w:themeColor="accent1"/>
          <w:kern w:val="0"/>
          <w:lang w:val="fr-CA" w:eastAsia="en-CA"/>
          <w14:ligatures w14:val="none"/>
        </w:rPr>
        <w:t xml:space="preserve"> </w:t>
      </w:r>
      <w:r w:rsidR="00B3376F" w:rsidRPr="00CD5603">
        <w:rPr>
          <w:rFonts w:eastAsia="Times New Roman" w:cs="Times New Roman"/>
          <w:kern w:val="0"/>
          <w:lang w:val="fr-CA" w:eastAsia="en-CA"/>
          <w14:ligatures w14:val="none"/>
        </w:rPr>
        <w:t xml:space="preserve">Pour remédier aux faibles taux de poursuite des études postsecondaires, il faut adopter une approche stratégique visant à élargir l'accès aux options et à faciliter les transitions. Le </w:t>
      </w:r>
      <w:r w:rsidR="00724828">
        <w:rPr>
          <w:rFonts w:eastAsia="Times New Roman" w:cs="Times New Roman"/>
          <w:kern w:val="0"/>
          <w:lang w:val="fr-CA" w:eastAsia="en-CA"/>
          <w14:ligatures w14:val="none"/>
        </w:rPr>
        <w:t>cadre stratégique</w:t>
      </w:r>
      <w:r w:rsidR="00B3376F" w:rsidRPr="00CD5603">
        <w:rPr>
          <w:rFonts w:eastAsia="Times New Roman" w:cs="Times New Roman"/>
          <w:kern w:val="0"/>
          <w:lang w:val="fr-CA" w:eastAsia="en-CA"/>
          <w14:ligatures w14:val="none"/>
        </w:rPr>
        <w:t xml:space="preserve"> propose de tirer parti des solides programmes de formation professionnelle de la région, notamment ceux offerts par le Centre de formation </w:t>
      </w:r>
      <w:r w:rsidR="00B3376F" w:rsidRPr="00CD5603">
        <w:rPr>
          <w:rFonts w:eastAsia="Times New Roman" w:cs="Times New Roman"/>
          <w:kern w:val="0"/>
          <w:lang w:val="fr-CA" w:eastAsia="en-CA"/>
          <w14:ligatures w14:val="none"/>
        </w:rPr>
        <w:lastRenderedPageBreak/>
        <w:t xml:space="preserve">professionnelle Lennoxville (CFPL) et le Campus Brome-Missisquoi. Il souligne la nécessité de renforcer et de formaliser activement les </w:t>
      </w:r>
      <w:r w:rsidR="003B21FA" w:rsidRPr="00CD5603">
        <w:rPr>
          <w:rFonts w:eastAsia="Times New Roman" w:cs="Times New Roman"/>
          <w:kern w:val="0"/>
          <w:lang w:val="fr-CA" w:eastAsia="en-CA"/>
          <w14:ligatures w14:val="none"/>
        </w:rPr>
        <w:t xml:space="preserve">« </w:t>
      </w:r>
      <w:r w:rsidR="00B3376F" w:rsidRPr="00CD5603">
        <w:rPr>
          <w:rFonts w:eastAsia="Times New Roman" w:cs="Times New Roman"/>
          <w:kern w:val="0"/>
          <w:lang w:val="fr-CA" w:eastAsia="en-CA"/>
          <w14:ligatures w14:val="none"/>
        </w:rPr>
        <w:t xml:space="preserve">passerelles DEP-DEC </w:t>
      </w:r>
      <w:r w:rsidR="003B21FA" w:rsidRPr="00CD5603">
        <w:rPr>
          <w:rFonts w:eastAsia="Times New Roman" w:cs="Times New Roman"/>
          <w:kern w:val="0"/>
          <w:lang w:val="fr-CA" w:eastAsia="en-CA"/>
          <w14:ligatures w14:val="none"/>
        </w:rPr>
        <w:t>»</w:t>
      </w:r>
      <w:r w:rsidR="009306F6">
        <w:rPr>
          <w:rFonts w:eastAsia="Times New Roman" w:cs="Times New Roman"/>
          <w:kern w:val="0"/>
          <w:lang w:val="fr-CA" w:eastAsia="en-CA"/>
          <w14:ligatures w14:val="none"/>
        </w:rPr>
        <w:t>,</w:t>
      </w:r>
      <w:r w:rsidR="003B21FA" w:rsidRPr="00CD5603">
        <w:rPr>
          <w:rFonts w:eastAsia="Times New Roman" w:cs="Times New Roman"/>
          <w:kern w:val="0"/>
          <w:lang w:val="fr-CA" w:eastAsia="en-CA"/>
          <w14:ligatures w14:val="none"/>
        </w:rPr>
        <w:t xml:space="preserve"> </w:t>
      </w:r>
      <w:r w:rsidR="00B3376F" w:rsidRPr="00CD5603">
        <w:rPr>
          <w:rFonts w:eastAsia="Times New Roman" w:cs="Times New Roman"/>
          <w:kern w:val="0"/>
          <w:lang w:val="fr-CA" w:eastAsia="en-CA"/>
          <w14:ligatures w14:val="none"/>
        </w:rPr>
        <w:t xml:space="preserve">qui facilitent la transition entre les programmes menant au diplôme d'études professionnelles (DEP) et ceux menant au diplôme d'études collégiales (DEC), </w:t>
      </w:r>
      <w:r w:rsidR="009306F6">
        <w:rPr>
          <w:rFonts w:eastAsia="Times New Roman" w:cs="Times New Roman"/>
          <w:kern w:val="0"/>
          <w:lang w:val="fr-CA" w:eastAsia="en-CA"/>
          <w14:ligatures w14:val="none"/>
        </w:rPr>
        <w:t>laquelle</w:t>
      </w:r>
      <w:r w:rsidR="005E6CCA" w:rsidRPr="00CD5603">
        <w:rPr>
          <w:rFonts w:eastAsia="Times New Roman" w:cs="Times New Roman"/>
          <w:kern w:val="0"/>
          <w:lang w:val="fr-CA" w:eastAsia="en-CA"/>
          <w14:ligatures w14:val="none"/>
        </w:rPr>
        <w:t xml:space="preserve"> </w:t>
      </w:r>
      <w:r w:rsidR="00B3376F" w:rsidRPr="00CD5603">
        <w:rPr>
          <w:rFonts w:eastAsia="Times New Roman" w:cs="Times New Roman"/>
          <w:kern w:val="0"/>
          <w:lang w:val="fr-CA" w:eastAsia="en-CA"/>
          <w14:ligatures w14:val="none"/>
        </w:rPr>
        <w:t xml:space="preserve">permet ainsi aux étudiants de passer sans heurt des études professionnelles à la formation technique collégiale dans des établissements comme le Collège Champlain-Lennoxville. En élargissant les programmes techniques en anglais et en préconisant des changements de politique améliorant l'accès à la formation en français, la stratégie vise à atténuer les barrières géographiques et linguistiques. Elle </w:t>
      </w:r>
      <w:r w:rsidR="00A2225B" w:rsidRPr="00CD5603">
        <w:rPr>
          <w:rFonts w:eastAsia="Times New Roman" w:cs="Times New Roman"/>
          <w:kern w:val="0"/>
          <w:lang w:val="fr-CA" w:eastAsia="en-CA"/>
          <w14:ligatures w14:val="none"/>
        </w:rPr>
        <w:t xml:space="preserve">met également en évidence </w:t>
      </w:r>
      <w:r w:rsidR="00B3376F" w:rsidRPr="00CD5603">
        <w:rPr>
          <w:rFonts w:eastAsia="Times New Roman" w:cs="Times New Roman"/>
          <w:kern w:val="0"/>
          <w:lang w:val="fr-CA" w:eastAsia="en-CA"/>
          <w14:ligatures w14:val="none"/>
        </w:rPr>
        <w:t xml:space="preserve">le rôle crucial de l'Université Bishop's dans la rétention des talents, </w:t>
      </w:r>
      <w:r w:rsidR="009A7C94" w:rsidRPr="00CD5603">
        <w:rPr>
          <w:rFonts w:eastAsia="Times New Roman" w:cs="Times New Roman"/>
          <w:kern w:val="0"/>
          <w:lang w:val="fr-CA" w:eastAsia="en-CA"/>
          <w14:ligatures w14:val="none"/>
        </w:rPr>
        <w:t xml:space="preserve">et ce, en </w:t>
      </w:r>
      <w:r w:rsidR="00B3376F" w:rsidRPr="00CD5603">
        <w:rPr>
          <w:rFonts w:eastAsia="Times New Roman" w:cs="Times New Roman"/>
          <w:kern w:val="0"/>
          <w:lang w:val="fr-CA" w:eastAsia="en-CA"/>
          <w14:ligatures w14:val="none"/>
        </w:rPr>
        <w:t>soulignant la menace que représentent les récents changements de politique qui ont entraîné une baisse des inscriptions.</w:t>
      </w:r>
    </w:p>
    <w:p w14:paraId="0A82D8C3" w14:textId="2AEB2DF7" w:rsidR="00A713D9" w:rsidRPr="008250B4" w:rsidRDefault="00B448C2" w:rsidP="00A713D9">
      <w:pPr>
        <w:pStyle w:val="ListParagraph"/>
        <w:numPr>
          <w:ilvl w:val="0"/>
          <w:numId w:val="34"/>
        </w:numPr>
        <w:spacing w:before="100" w:beforeAutospacing="1" w:after="100" w:afterAutospacing="1" w:line="276" w:lineRule="auto"/>
        <w:jc w:val="both"/>
        <w:rPr>
          <w:rFonts w:eastAsia="Times New Roman" w:cs="Times New Roman"/>
          <w:kern w:val="0"/>
          <w:lang w:val="fr-CA" w:eastAsia="en-CA"/>
          <w14:ligatures w14:val="none"/>
        </w:rPr>
      </w:pPr>
      <w:r w:rsidRPr="00C063E1">
        <w:rPr>
          <w:rFonts w:eastAsia="Times New Roman" w:cs="Times New Roman"/>
          <w:b/>
          <w:bCs/>
          <w:color w:val="156082" w:themeColor="accent1"/>
          <w:kern w:val="0"/>
          <w:lang w:val="fr-CA" w:eastAsia="en-CA"/>
          <w14:ligatures w14:val="none"/>
        </w:rPr>
        <w:t>Encourager la formation en cours d'emploi et les partenariats menés par les employeurs :</w:t>
      </w:r>
      <w:r w:rsidRPr="00C063E1">
        <w:rPr>
          <w:rFonts w:eastAsia="Times New Roman" w:cs="Times New Roman"/>
          <w:color w:val="156082" w:themeColor="accent1"/>
          <w:kern w:val="0"/>
          <w:lang w:val="fr-CA" w:eastAsia="en-CA"/>
          <w14:ligatures w14:val="none"/>
        </w:rPr>
        <w:t xml:space="preserve"> </w:t>
      </w:r>
      <w:r w:rsidR="00C063E1" w:rsidRPr="00C063E1">
        <w:rPr>
          <w:rFonts w:eastAsia="Times New Roman" w:cs="Times New Roman"/>
          <w:kern w:val="0"/>
          <w:lang w:val="fr-CA" w:eastAsia="en-CA"/>
          <w14:ligatures w14:val="none"/>
        </w:rPr>
        <w:t xml:space="preserve">Pour combler efficacement l'écart entre l'éducation et l'emploi, le cadre </w:t>
      </w:r>
      <w:r w:rsidR="004F0B96">
        <w:rPr>
          <w:rFonts w:eastAsia="Times New Roman" w:cs="Times New Roman"/>
          <w:kern w:val="0"/>
          <w:lang w:val="fr-CA" w:eastAsia="en-CA"/>
          <w14:ligatures w14:val="none"/>
        </w:rPr>
        <w:t xml:space="preserve">stratégique </w:t>
      </w:r>
      <w:r w:rsidR="00C063E1" w:rsidRPr="00C063E1">
        <w:rPr>
          <w:rFonts w:eastAsia="Times New Roman" w:cs="Times New Roman"/>
          <w:kern w:val="0"/>
          <w:lang w:val="fr-CA" w:eastAsia="en-CA"/>
          <w14:ligatures w14:val="none"/>
        </w:rPr>
        <w:t xml:space="preserve">préconise un système robuste de formation en milieu de travail (FCE), axé sur des partenariats stratégiques. Il identifie les </w:t>
      </w:r>
      <w:r w:rsidR="00C063E1" w:rsidRPr="001401A5">
        <w:rPr>
          <w:rFonts w:eastAsia="Times New Roman" w:cs="Times New Roman"/>
          <w:b/>
          <w:bCs/>
          <w:kern w:val="0"/>
          <w:lang w:val="fr-CA" w:eastAsia="en-CA"/>
          <w14:ligatures w14:val="none"/>
        </w:rPr>
        <w:t>tables des MRC</w:t>
      </w:r>
      <w:r w:rsidR="00C063E1" w:rsidRPr="00C063E1">
        <w:rPr>
          <w:rFonts w:eastAsia="Times New Roman" w:cs="Times New Roman"/>
          <w:kern w:val="0"/>
          <w:lang w:val="fr-CA" w:eastAsia="en-CA"/>
          <w14:ligatures w14:val="none"/>
        </w:rPr>
        <w:t xml:space="preserve"> (</w:t>
      </w:r>
      <w:r w:rsidR="001401A5">
        <w:rPr>
          <w:rFonts w:eastAsia="Times New Roman" w:cs="Times New Roman"/>
          <w:kern w:val="0"/>
          <w:lang w:val="fr-CA" w:eastAsia="en-CA"/>
          <w14:ligatures w14:val="none"/>
        </w:rPr>
        <w:t>m</w:t>
      </w:r>
      <w:r w:rsidR="00C063E1" w:rsidRPr="00C063E1">
        <w:rPr>
          <w:rFonts w:eastAsia="Times New Roman" w:cs="Times New Roman"/>
          <w:kern w:val="0"/>
          <w:lang w:val="fr-CA" w:eastAsia="en-CA"/>
          <w14:ligatures w14:val="none"/>
        </w:rPr>
        <w:t>unicipalités régionales de comté) comme des animateurs centraux idéa</w:t>
      </w:r>
      <w:r w:rsidR="001401A5">
        <w:rPr>
          <w:rFonts w:eastAsia="Times New Roman" w:cs="Times New Roman"/>
          <w:kern w:val="0"/>
          <w:lang w:val="fr-CA" w:eastAsia="en-CA"/>
          <w14:ligatures w14:val="none"/>
        </w:rPr>
        <w:t>ls</w:t>
      </w:r>
      <w:r w:rsidR="00C063E1" w:rsidRPr="00C063E1">
        <w:rPr>
          <w:rFonts w:eastAsia="Times New Roman" w:cs="Times New Roman"/>
          <w:kern w:val="0"/>
          <w:lang w:val="fr-CA" w:eastAsia="en-CA"/>
          <w14:ligatures w14:val="none"/>
        </w:rPr>
        <w:t xml:space="preserve"> pour ces initiatives, compte tenu de leur admissibilité au financement fédéral et de leur rôle dans la gouvernance locale. La stratégie recommande de donner aux MRC les moyens d'agir comme pôles de développement de la main-d'œuvre en facilitant l'évaluation des besoins et en négociant des partenariats directs entre les organismes communautaires anglophones, les établissements d'enseignement et les entreprises locales. Ce modèle </w:t>
      </w:r>
      <w:r w:rsidR="007B32E2">
        <w:rPr>
          <w:rFonts w:eastAsia="Times New Roman" w:cs="Times New Roman"/>
          <w:kern w:val="0"/>
          <w:lang w:val="fr-CA" w:eastAsia="en-CA"/>
          <w14:ligatures w14:val="none"/>
        </w:rPr>
        <w:t xml:space="preserve">fait en sorte </w:t>
      </w:r>
      <w:r w:rsidR="00C063E1" w:rsidRPr="00C063E1">
        <w:rPr>
          <w:rFonts w:eastAsia="Times New Roman" w:cs="Times New Roman"/>
          <w:kern w:val="0"/>
          <w:lang w:val="fr-CA" w:eastAsia="en-CA"/>
          <w14:ligatures w14:val="none"/>
        </w:rPr>
        <w:t xml:space="preserve">que la formation </w:t>
      </w:r>
      <w:r w:rsidR="007B32E2">
        <w:rPr>
          <w:rFonts w:eastAsia="Times New Roman" w:cs="Times New Roman"/>
          <w:kern w:val="0"/>
          <w:lang w:val="fr-CA" w:eastAsia="en-CA"/>
          <w14:ligatures w14:val="none"/>
        </w:rPr>
        <w:t>soit</w:t>
      </w:r>
      <w:r w:rsidR="00C063E1" w:rsidRPr="00C063E1">
        <w:rPr>
          <w:rFonts w:eastAsia="Times New Roman" w:cs="Times New Roman"/>
          <w:kern w:val="0"/>
          <w:lang w:val="fr-CA" w:eastAsia="en-CA"/>
          <w14:ligatures w14:val="none"/>
        </w:rPr>
        <w:t xml:space="preserve"> axée sur la demande et répond</w:t>
      </w:r>
      <w:r w:rsidR="007B32E2">
        <w:rPr>
          <w:rFonts w:eastAsia="Times New Roman" w:cs="Times New Roman"/>
          <w:kern w:val="0"/>
          <w:lang w:val="fr-CA" w:eastAsia="en-CA"/>
          <w14:ligatures w14:val="none"/>
        </w:rPr>
        <w:t>e</w:t>
      </w:r>
      <w:r w:rsidR="00C063E1" w:rsidRPr="00C063E1">
        <w:rPr>
          <w:rFonts w:eastAsia="Times New Roman" w:cs="Times New Roman"/>
          <w:kern w:val="0"/>
          <w:lang w:val="fr-CA" w:eastAsia="en-CA"/>
          <w14:ligatures w14:val="none"/>
        </w:rPr>
        <w:t xml:space="preserve"> directement aux besoins du marché du travail régional dans des secteurs clés en croissance comme l</w:t>
      </w:r>
      <w:r w:rsidR="001401A5">
        <w:rPr>
          <w:rFonts w:eastAsia="Times New Roman" w:cs="Times New Roman"/>
          <w:kern w:val="0"/>
          <w:lang w:val="fr-CA" w:eastAsia="en-CA"/>
          <w14:ligatures w14:val="none"/>
        </w:rPr>
        <w:t>’industrie manufacturière</w:t>
      </w:r>
      <w:r w:rsidR="00C063E1" w:rsidRPr="00C063E1">
        <w:rPr>
          <w:rFonts w:eastAsia="Times New Roman" w:cs="Times New Roman"/>
          <w:kern w:val="0"/>
          <w:lang w:val="fr-CA" w:eastAsia="en-CA"/>
          <w14:ligatures w14:val="none"/>
        </w:rPr>
        <w:t>, l</w:t>
      </w:r>
      <w:r w:rsidR="001401A5">
        <w:rPr>
          <w:rFonts w:eastAsia="Times New Roman" w:cs="Times New Roman"/>
          <w:kern w:val="0"/>
          <w:lang w:val="fr-CA" w:eastAsia="en-CA"/>
          <w14:ligatures w14:val="none"/>
        </w:rPr>
        <w:t>es soins de</w:t>
      </w:r>
      <w:r w:rsidR="00C063E1" w:rsidRPr="00C063E1">
        <w:rPr>
          <w:rFonts w:eastAsia="Times New Roman" w:cs="Times New Roman"/>
          <w:kern w:val="0"/>
          <w:lang w:val="fr-CA" w:eastAsia="en-CA"/>
          <w14:ligatures w14:val="none"/>
        </w:rPr>
        <w:t xml:space="preserve"> santé et les domaines émergents comme les TIC et les technologies propres. Il présente également un plan visant à tirer parti stratégiquement d</w:t>
      </w:r>
      <w:r w:rsidR="00B71812">
        <w:rPr>
          <w:rFonts w:eastAsia="Times New Roman" w:cs="Times New Roman"/>
          <w:kern w:val="0"/>
          <w:lang w:val="fr-CA" w:eastAsia="en-CA"/>
          <w14:ligatures w14:val="none"/>
        </w:rPr>
        <w:t xml:space="preserve">u </w:t>
      </w:r>
      <w:r w:rsidR="00C063E1" w:rsidRPr="00C063E1">
        <w:rPr>
          <w:rFonts w:eastAsia="Times New Roman" w:cs="Times New Roman"/>
          <w:kern w:val="0"/>
          <w:lang w:val="fr-CA" w:eastAsia="en-CA"/>
          <w14:ligatures w14:val="none"/>
        </w:rPr>
        <w:t>financement fédéra</w:t>
      </w:r>
      <w:r w:rsidR="00B71812">
        <w:rPr>
          <w:rFonts w:eastAsia="Times New Roman" w:cs="Times New Roman"/>
          <w:kern w:val="0"/>
          <w:lang w:val="fr-CA" w:eastAsia="en-CA"/>
          <w14:ligatures w14:val="none"/>
        </w:rPr>
        <w:t>l</w:t>
      </w:r>
      <w:r w:rsidR="00C063E1" w:rsidRPr="00C063E1">
        <w:rPr>
          <w:rFonts w:eastAsia="Times New Roman" w:cs="Times New Roman"/>
          <w:kern w:val="0"/>
          <w:lang w:val="fr-CA" w:eastAsia="en-CA"/>
          <w14:ligatures w14:val="none"/>
        </w:rPr>
        <w:t xml:space="preserve"> et provincia</w:t>
      </w:r>
      <w:r w:rsidR="00B71812">
        <w:rPr>
          <w:rFonts w:eastAsia="Times New Roman" w:cs="Times New Roman"/>
          <w:kern w:val="0"/>
          <w:lang w:val="fr-CA" w:eastAsia="en-CA"/>
          <w14:ligatures w14:val="none"/>
        </w:rPr>
        <w:t>l</w:t>
      </w:r>
      <w:r w:rsidR="00C063E1" w:rsidRPr="00C063E1">
        <w:rPr>
          <w:rFonts w:eastAsia="Times New Roman" w:cs="Times New Roman"/>
          <w:kern w:val="0"/>
          <w:lang w:val="fr-CA" w:eastAsia="en-CA"/>
          <w14:ligatures w14:val="none"/>
        </w:rPr>
        <w:t>, notamment la Subvention canadienne pour l'emploi (SCE) et la Mesure de formation de la main-d'œuvre (MFOR), afin de soutenir des programmes de FCE plus structurés et complets.</w:t>
      </w:r>
    </w:p>
    <w:p w14:paraId="58C2710D" w14:textId="40240D49" w:rsidR="00A713D9" w:rsidRPr="00A42096" w:rsidRDefault="00B448C2" w:rsidP="00A713D9">
      <w:pPr>
        <w:pStyle w:val="ListParagraph"/>
        <w:numPr>
          <w:ilvl w:val="0"/>
          <w:numId w:val="34"/>
        </w:numPr>
        <w:spacing w:before="100" w:beforeAutospacing="1" w:after="100" w:afterAutospacing="1" w:line="276" w:lineRule="auto"/>
        <w:jc w:val="both"/>
        <w:rPr>
          <w:rFonts w:eastAsia="Times New Roman" w:cs="Times New Roman"/>
          <w:kern w:val="0"/>
          <w:lang w:val="fr-CA" w:eastAsia="en-CA"/>
          <w14:ligatures w14:val="none"/>
        </w:rPr>
      </w:pPr>
      <w:r w:rsidRPr="00034F4E">
        <w:rPr>
          <w:rFonts w:eastAsia="Times New Roman" w:cs="Times New Roman"/>
          <w:b/>
          <w:bCs/>
          <w:color w:val="156082" w:themeColor="accent1"/>
          <w:kern w:val="0"/>
          <w:lang w:val="fr-CA" w:eastAsia="en-CA"/>
          <w14:ligatures w14:val="none"/>
        </w:rPr>
        <w:t>Améliorer et intégrer les services d'emploi :</w:t>
      </w:r>
      <w:r w:rsidRPr="00034F4E">
        <w:rPr>
          <w:rFonts w:eastAsia="Times New Roman" w:cs="Times New Roman"/>
          <w:color w:val="156082" w:themeColor="accent1"/>
          <w:kern w:val="0"/>
          <w:lang w:val="fr-CA" w:eastAsia="en-CA"/>
          <w14:ligatures w14:val="none"/>
        </w:rPr>
        <w:t xml:space="preserve"> </w:t>
      </w:r>
      <w:r w:rsidR="00034F4E" w:rsidRPr="00034F4E">
        <w:rPr>
          <w:rFonts w:eastAsia="Times New Roman" w:cs="Times New Roman"/>
          <w:kern w:val="0"/>
          <w:lang w:val="fr-CA" w:eastAsia="en-CA"/>
          <w14:ligatures w14:val="none"/>
        </w:rPr>
        <w:t xml:space="preserve">Le cadre vise à transformer le programme actuel de services d'emploi, </w:t>
      </w:r>
      <w:r w:rsidR="00BB0B6F">
        <w:rPr>
          <w:rFonts w:eastAsia="Times New Roman" w:cs="Times New Roman"/>
          <w:kern w:val="0"/>
          <w:lang w:val="fr-CA" w:eastAsia="en-CA"/>
          <w14:ligatures w14:val="none"/>
        </w:rPr>
        <w:t xml:space="preserve">en </w:t>
      </w:r>
      <w:r w:rsidR="00034F4E" w:rsidRPr="00034F4E">
        <w:rPr>
          <w:rFonts w:eastAsia="Times New Roman" w:cs="Times New Roman"/>
          <w:kern w:val="0"/>
          <w:lang w:val="fr-CA" w:eastAsia="en-CA"/>
          <w14:ligatures w14:val="none"/>
        </w:rPr>
        <w:t xml:space="preserve">passant d'un modèle transactionnel à une approche intégrée de gestion de cas. Il recommande l'adoption de pratiques exemplaires pour une prestation de services </w:t>
      </w:r>
      <w:r w:rsidR="00D60A04">
        <w:rPr>
          <w:rFonts w:eastAsia="Times New Roman" w:cs="Times New Roman"/>
          <w:kern w:val="0"/>
          <w:lang w:val="fr-CA" w:eastAsia="en-CA"/>
          <w14:ligatures w14:val="none"/>
        </w:rPr>
        <w:t xml:space="preserve">« </w:t>
      </w:r>
      <w:r w:rsidR="00034F4E" w:rsidRPr="00034F4E">
        <w:rPr>
          <w:rFonts w:eastAsia="Times New Roman" w:cs="Times New Roman"/>
          <w:kern w:val="0"/>
          <w:lang w:val="fr-CA" w:eastAsia="en-CA"/>
          <w14:ligatures w14:val="none"/>
        </w:rPr>
        <w:t>de proximité</w:t>
      </w:r>
      <w:r w:rsidR="00D60A04">
        <w:rPr>
          <w:rFonts w:eastAsia="Times New Roman" w:cs="Times New Roman"/>
          <w:kern w:val="0"/>
          <w:lang w:val="fr-CA" w:eastAsia="en-CA"/>
          <w14:ligatures w14:val="none"/>
        </w:rPr>
        <w:t xml:space="preserve"> »</w:t>
      </w:r>
      <w:r w:rsidR="00034F4E" w:rsidRPr="00034F4E">
        <w:rPr>
          <w:rFonts w:eastAsia="Times New Roman" w:cs="Times New Roman"/>
          <w:kern w:val="0"/>
          <w:lang w:val="fr-CA" w:eastAsia="en-CA"/>
          <w14:ligatures w14:val="none"/>
        </w:rPr>
        <w:t xml:space="preserve">, </w:t>
      </w:r>
      <w:r w:rsidR="00E83DC9">
        <w:rPr>
          <w:rFonts w:eastAsia="Times New Roman" w:cs="Times New Roman"/>
          <w:kern w:val="0"/>
          <w:lang w:val="fr-CA" w:eastAsia="en-CA"/>
          <w14:ligatures w14:val="none"/>
        </w:rPr>
        <w:t xml:space="preserve">lesquelles incluent </w:t>
      </w:r>
      <w:r w:rsidR="00034F4E" w:rsidRPr="00034F4E">
        <w:rPr>
          <w:rFonts w:eastAsia="Times New Roman" w:cs="Times New Roman"/>
          <w:kern w:val="0"/>
          <w:lang w:val="fr-CA" w:eastAsia="en-CA"/>
          <w14:ligatures w14:val="none"/>
        </w:rPr>
        <w:t xml:space="preserve">l'identification et la fourniture d'un soutien </w:t>
      </w:r>
      <w:r w:rsidR="00F95236">
        <w:rPr>
          <w:rFonts w:eastAsia="Times New Roman" w:cs="Times New Roman"/>
          <w:kern w:val="0"/>
          <w:lang w:val="fr-CA" w:eastAsia="en-CA"/>
          <w14:ligatures w14:val="none"/>
        </w:rPr>
        <w:t xml:space="preserve">spécifique </w:t>
      </w:r>
      <w:r w:rsidR="00034F4E" w:rsidRPr="00034F4E">
        <w:rPr>
          <w:rFonts w:eastAsia="Times New Roman" w:cs="Times New Roman"/>
          <w:kern w:val="0"/>
          <w:lang w:val="fr-CA" w:eastAsia="en-CA"/>
          <w14:ligatures w14:val="none"/>
        </w:rPr>
        <w:t xml:space="preserve">aux demandeurs d'emploi ayant des besoins importants, la simplification de l'accès aux bourses de formation et l'offre de ressources complètes. Un élément essentiel de ce pilier consiste à </w:t>
      </w:r>
      <w:r w:rsidR="00034F4E" w:rsidRPr="00034F4E">
        <w:rPr>
          <w:rFonts w:eastAsia="Times New Roman" w:cs="Times New Roman"/>
          <w:kern w:val="0"/>
          <w:lang w:val="fr-CA" w:eastAsia="en-CA"/>
          <w14:ligatures w14:val="none"/>
        </w:rPr>
        <w:lastRenderedPageBreak/>
        <w:t xml:space="preserve">s'attaquer directement aux obstacles </w:t>
      </w:r>
      <w:r w:rsidR="00064D44">
        <w:rPr>
          <w:rFonts w:eastAsia="Times New Roman" w:cs="Times New Roman"/>
          <w:kern w:val="0"/>
          <w:lang w:val="fr-CA" w:eastAsia="en-CA"/>
          <w14:ligatures w14:val="none"/>
        </w:rPr>
        <w:t xml:space="preserve">particuliers </w:t>
      </w:r>
      <w:r w:rsidR="00034F4E" w:rsidRPr="00034F4E">
        <w:rPr>
          <w:rFonts w:eastAsia="Times New Roman" w:cs="Times New Roman"/>
          <w:kern w:val="0"/>
          <w:lang w:val="fr-CA" w:eastAsia="en-CA"/>
          <w14:ligatures w14:val="none"/>
        </w:rPr>
        <w:t>auxquels font face les demandeurs d'emploi anglophones, notamment la perception de compétences insuffisantes en français. Le cadre soutient la promotion d'une formation en français gratuite, universelle et spécifique à chaque profession, comme le recommande la Table ronde provinciale sur l'emploi (</w:t>
      </w:r>
      <w:r w:rsidR="00BB0B6F">
        <w:rPr>
          <w:rFonts w:eastAsia="Times New Roman" w:cs="Times New Roman"/>
          <w:kern w:val="0"/>
          <w:lang w:val="fr-CA" w:eastAsia="en-CA"/>
          <w14:ligatures w14:val="none"/>
        </w:rPr>
        <w:t>PERT</w:t>
      </w:r>
      <w:r w:rsidR="00034F4E" w:rsidRPr="00034F4E">
        <w:rPr>
          <w:rFonts w:eastAsia="Times New Roman" w:cs="Times New Roman"/>
          <w:kern w:val="0"/>
          <w:lang w:val="fr-CA" w:eastAsia="en-CA"/>
          <w14:ligatures w14:val="none"/>
        </w:rPr>
        <w:t xml:space="preserve">). En intégrant les </w:t>
      </w:r>
      <w:r w:rsidR="00800AA7">
        <w:rPr>
          <w:rFonts w:eastAsia="Times New Roman" w:cs="Times New Roman"/>
          <w:kern w:val="0"/>
          <w:lang w:val="fr-CA" w:eastAsia="en-CA"/>
          <w14:ligatures w14:val="none"/>
        </w:rPr>
        <w:t xml:space="preserve">« </w:t>
      </w:r>
      <w:r w:rsidR="00034F4E" w:rsidRPr="00034F4E">
        <w:rPr>
          <w:rFonts w:eastAsia="Times New Roman" w:cs="Times New Roman"/>
          <w:kern w:val="0"/>
          <w:lang w:val="fr-CA" w:eastAsia="en-CA"/>
          <w14:ligatures w14:val="none"/>
        </w:rPr>
        <w:t>compétences essentielles pour réussir</w:t>
      </w:r>
      <w:r w:rsidR="00800AA7">
        <w:rPr>
          <w:rFonts w:eastAsia="Times New Roman" w:cs="Times New Roman"/>
          <w:kern w:val="0"/>
          <w:lang w:val="fr-CA" w:eastAsia="en-CA"/>
          <w14:ligatures w14:val="none"/>
        </w:rPr>
        <w:t xml:space="preserve"> «</w:t>
      </w:r>
      <w:r w:rsidR="00034F4E" w:rsidRPr="00034F4E">
        <w:rPr>
          <w:rFonts w:eastAsia="Times New Roman" w:cs="Times New Roman"/>
          <w:kern w:val="0"/>
          <w:lang w:val="fr-CA" w:eastAsia="en-CA"/>
          <w14:ligatures w14:val="none"/>
        </w:rPr>
        <w:t xml:space="preserve"> (</w:t>
      </w:r>
      <w:r w:rsidR="00800AA7">
        <w:rPr>
          <w:rFonts w:eastAsia="Times New Roman" w:cs="Times New Roman"/>
          <w:kern w:val="0"/>
          <w:lang w:val="fr-CA" w:eastAsia="en-CA"/>
          <w14:ligatures w14:val="none"/>
        </w:rPr>
        <w:t xml:space="preserve">par ex., </w:t>
      </w:r>
      <w:r w:rsidR="00034F4E" w:rsidRPr="00034F4E">
        <w:rPr>
          <w:rFonts w:eastAsia="Times New Roman" w:cs="Times New Roman"/>
          <w:kern w:val="0"/>
          <w:lang w:val="fr-CA" w:eastAsia="en-CA"/>
          <w14:ligatures w14:val="none"/>
        </w:rPr>
        <w:t xml:space="preserve">adaptabilité, </w:t>
      </w:r>
      <w:r w:rsidR="00530CD8">
        <w:rPr>
          <w:rFonts w:eastAsia="Times New Roman" w:cs="Times New Roman"/>
          <w:kern w:val="0"/>
          <w:lang w:val="fr-CA" w:eastAsia="en-CA"/>
          <w14:ligatures w14:val="none"/>
        </w:rPr>
        <w:t xml:space="preserve">connaissance </w:t>
      </w:r>
      <w:r w:rsidR="00034F4E" w:rsidRPr="00034F4E">
        <w:rPr>
          <w:rFonts w:eastAsia="Times New Roman" w:cs="Times New Roman"/>
          <w:kern w:val="0"/>
          <w:lang w:val="fr-CA" w:eastAsia="en-CA"/>
          <w14:ligatures w14:val="none"/>
        </w:rPr>
        <w:t xml:space="preserve">du numérique et collaboration) à toutes les composantes du programme, la stratégie </w:t>
      </w:r>
      <w:r w:rsidR="001E5E64">
        <w:rPr>
          <w:rFonts w:eastAsia="Times New Roman" w:cs="Times New Roman"/>
          <w:kern w:val="0"/>
          <w:lang w:val="fr-CA" w:eastAsia="en-CA"/>
          <w14:ligatures w14:val="none"/>
        </w:rPr>
        <w:t xml:space="preserve">offre la garantique que </w:t>
      </w:r>
      <w:r w:rsidR="00034F4E" w:rsidRPr="00034F4E">
        <w:rPr>
          <w:rFonts w:eastAsia="Times New Roman" w:cs="Times New Roman"/>
          <w:kern w:val="0"/>
          <w:lang w:val="fr-CA" w:eastAsia="en-CA"/>
          <w14:ligatures w14:val="none"/>
        </w:rPr>
        <w:t>les individus soient non seulement compétents sur le plan technique, mais aussi résilients et bien outillés pour un marché du travail dynamique</w:t>
      </w:r>
      <w:r w:rsidR="00034F4E">
        <w:rPr>
          <w:rFonts w:eastAsia="Times New Roman" w:cs="Times New Roman"/>
          <w:kern w:val="0"/>
          <w:lang w:val="fr-CA" w:eastAsia="en-CA"/>
          <w14:ligatures w14:val="none"/>
        </w:rPr>
        <w:t>.</w:t>
      </w:r>
    </w:p>
    <w:p w14:paraId="1B82D0CA" w14:textId="725D0E3D" w:rsidR="00A713D9" w:rsidRPr="00A42096" w:rsidRDefault="00B448C2" w:rsidP="00A713D9">
      <w:pPr>
        <w:spacing w:before="100" w:beforeAutospacing="1" w:after="100" w:afterAutospacing="1" w:line="276" w:lineRule="auto"/>
        <w:jc w:val="both"/>
        <w:rPr>
          <w:rFonts w:eastAsia="Times New Roman" w:cs="Times New Roman"/>
          <w:color w:val="156082" w:themeColor="accent1"/>
          <w:kern w:val="0"/>
          <w:lang w:val="fr-CA" w:eastAsia="en-CA"/>
          <w14:ligatures w14:val="none"/>
        </w:rPr>
      </w:pPr>
      <w:r w:rsidRPr="00A42096">
        <w:rPr>
          <w:rFonts w:eastAsia="Times New Roman" w:cs="Times New Roman"/>
          <w:b/>
          <w:bCs/>
          <w:color w:val="156082" w:themeColor="accent1"/>
          <w:kern w:val="0"/>
          <w:lang w:val="fr-CA" w:eastAsia="en-CA"/>
          <w14:ligatures w14:val="none"/>
        </w:rPr>
        <w:t>Stratégies d</w:t>
      </w:r>
      <w:r w:rsidR="006A6B58">
        <w:rPr>
          <w:rFonts w:eastAsia="Times New Roman" w:cs="Times New Roman"/>
          <w:b/>
          <w:bCs/>
          <w:color w:val="156082" w:themeColor="accent1"/>
          <w:kern w:val="0"/>
          <w:lang w:val="fr-CA" w:eastAsia="en-CA"/>
          <w14:ligatures w14:val="none"/>
        </w:rPr>
        <w:t xml:space="preserve">e mise en œuvre </w:t>
      </w:r>
      <w:r w:rsidRPr="00A42096">
        <w:rPr>
          <w:rFonts w:eastAsia="Times New Roman" w:cs="Times New Roman"/>
          <w:b/>
          <w:bCs/>
          <w:color w:val="156082" w:themeColor="accent1"/>
          <w:kern w:val="0"/>
          <w:lang w:val="fr-CA" w:eastAsia="en-CA"/>
          <w14:ligatures w14:val="none"/>
        </w:rPr>
        <w:t>et r</w:t>
      </w:r>
      <w:r>
        <w:rPr>
          <w:rFonts w:eastAsia="Times New Roman" w:cs="Times New Roman"/>
          <w:b/>
          <w:bCs/>
          <w:color w:val="156082" w:themeColor="accent1"/>
          <w:kern w:val="0"/>
          <w:lang w:val="fr-CA" w:eastAsia="en-CA"/>
          <w14:ligatures w14:val="none"/>
        </w:rPr>
        <w:t xml:space="preserve">ecommandations </w:t>
      </w:r>
      <w:r w:rsidRPr="00A42096">
        <w:rPr>
          <w:rFonts w:eastAsia="Times New Roman" w:cs="Times New Roman"/>
          <w:b/>
          <w:bCs/>
          <w:color w:val="156082" w:themeColor="accent1"/>
          <w:kern w:val="0"/>
          <w:lang w:val="fr-CA" w:eastAsia="en-CA"/>
          <w14:ligatures w14:val="none"/>
        </w:rPr>
        <w:t>:</w:t>
      </w:r>
      <w:r w:rsidRPr="00A42096">
        <w:rPr>
          <w:rFonts w:eastAsia="Times New Roman" w:cs="Times New Roman"/>
          <w:color w:val="156082" w:themeColor="accent1"/>
          <w:kern w:val="0"/>
          <w:lang w:val="fr-CA" w:eastAsia="en-CA"/>
          <w14:ligatures w14:val="none"/>
        </w:rPr>
        <w:t xml:space="preserve"> </w:t>
      </w:r>
    </w:p>
    <w:p w14:paraId="3677F31D" w14:textId="38B820D2" w:rsidR="00A713D9" w:rsidRPr="007B4EA4" w:rsidRDefault="00B448C2" w:rsidP="00A713D9">
      <w:pPr>
        <w:spacing w:before="100" w:beforeAutospacing="1" w:after="100" w:afterAutospacing="1" w:line="276" w:lineRule="auto"/>
        <w:jc w:val="both"/>
        <w:rPr>
          <w:rFonts w:eastAsia="Times New Roman" w:cs="Times New Roman"/>
          <w:kern w:val="0"/>
          <w:lang w:val="fr-CA" w:eastAsia="en-CA"/>
          <w14:ligatures w14:val="none"/>
        </w:rPr>
      </w:pPr>
      <w:r w:rsidRPr="006A6B58">
        <w:rPr>
          <w:rFonts w:eastAsia="Times New Roman" w:cs="Times New Roman"/>
          <w:kern w:val="0"/>
          <w:lang w:val="fr-CA" w:eastAsia="en-CA"/>
          <w14:ligatures w14:val="none"/>
        </w:rPr>
        <w:t xml:space="preserve">Une mise en œuvre réussie nécessite une approche progressive, collaborative et fondée sur </w:t>
      </w:r>
      <w:r>
        <w:rPr>
          <w:rFonts w:eastAsia="Times New Roman" w:cs="Times New Roman"/>
          <w:kern w:val="0"/>
          <w:lang w:val="fr-CA" w:eastAsia="en-CA"/>
          <w14:ligatures w14:val="none"/>
        </w:rPr>
        <w:t>d</w:t>
      </w:r>
      <w:r w:rsidRPr="006A6B58">
        <w:rPr>
          <w:rFonts w:eastAsia="Times New Roman" w:cs="Times New Roman"/>
          <w:kern w:val="0"/>
          <w:lang w:val="fr-CA" w:eastAsia="en-CA"/>
          <w14:ligatures w14:val="none"/>
        </w:rPr>
        <w:t xml:space="preserve">es données. Le cadre </w:t>
      </w:r>
      <w:r w:rsidR="007B4EA4">
        <w:rPr>
          <w:rFonts w:eastAsia="Times New Roman" w:cs="Times New Roman"/>
          <w:kern w:val="0"/>
          <w:lang w:val="fr-CA" w:eastAsia="en-CA"/>
          <w14:ligatures w14:val="none"/>
        </w:rPr>
        <w:t xml:space="preserve">stratégique </w:t>
      </w:r>
      <w:r w:rsidRPr="006A6B58">
        <w:rPr>
          <w:rFonts w:eastAsia="Times New Roman" w:cs="Times New Roman"/>
          <w:kern w:val="0"/>
          <w:lang w:val="fr-CA" w:eastAsia="en-CA"/>
          <w14:ligatures w14:val="none"/>
        </w:rPr>
        <w:t xml:space="preserve">propose de commencer par des programmes pilotes ciblés pour </w:t>
      </w:r>
      <w:r w:rsidR="00200BDB">
        <w:rPr>
          <w:rFonts w:eastAsia="Times New Roman" w:cs="Times New Roman"/>
          <w:kern w:val="0"/>
          <w:lang w:val="fr-CA" w:eastAsia="en-CA"/>
          <w14:ligatures w14:val="none"/>
        </w:rPr>
        <w:t xml:space="preserve">améliorer </w:t>
      </w:r>
      <w:r w:rsidRPr="006A6B58">
        <w:rPr>
          <w:rFonts w:eastAsia="Times New Roman" w:cs="Times New Roman"/>
          <w:kern w:val="0"/>
          <w:lang w:val="fr-CA" w:eastAsia="en-CA"/>
          <w14:ligatures w14:val="none"/>
        </w:rPr>
        <w:t>les stratégies, en faisant appel à un modèle multipartite incluant le secteur de l'éducation, l'industrie, les gouvernements (fédéral et provincial) et les organismes communautaires. Les principales recommandations sont les suivantes</w:t>
      </w:r>
      <w:r w:rsidRPr="007B4EA4">
        <w:rPr>
          <w:rFonts w:eastAsia="Times New Roman" w:cs="Times New Roman"/>
          <w:kern w:val="0"/>
          <w:lang w:val="fr-CA" w:eastAsia="en-CA"/>
          <w14:ligatures w14:val="none"/>
        </w:rPr>
        <w:t xml:space="preserve"> :</w:t>
      </w:r>
    </w:p>
    <w:p w14:paraId="32B66EE3" w14:textId="7BFFF065" w:rsidR="00A713D9" w:rsidRPr="00A22105" w:rsidRDefault="00B448C2" w:rsidP="00A713D9">
      <w:pPr>
        <w:numPr>
          <w:ilvl w:val="0"/>
          <w:numId w:val="33"/>
        </w:numPr>
        <w:spacing w:before="100" w:beforeAutospacing="1" w:after="100" w:afterAutospacing="1" w:line="276" w:lineRule="auto"/>
        <w:jc w:val="both"/>
        <w:rPr>
          <w:rFonts w:eastAsia="Times New Roman" w:cs="Times New Roman"/>
          <w:kern w:val="0"/>
          <w:lang w:val="fr-CA" w:eastAsia="en-CA"/>
          <w14:ligatures w14:val="none"/>
        </w:rPr>
      </w:pPr>
      <w:r w:rsidRPr="00A22105">
        <w:rPr>
          <w:rFonts w:eastAsia="Times New Roman" w:cs="Times New Roman"/>
          <w:b/>
          <w:bCs/>
          <w:color w:val="156082" w:themeColor="accent1"/>
          <w:kern w:val="0"/>
          <w:lang w:val="fr-CA" w:eastAsia="en-CA"/>
          <w14:ligatures w14:val="none"/>
        </w:rPr>
        <w:t>Recommandation de politique 1</w:t>
      </w:r>
      <w:r w:rsidR="00ED740E" w:rsidRPr="00A22105">
        <w:rPr>
          <w:rFonts w:eastAsia="Times New Roman" w:cs="Times New Roman"/>
          <w:b/>
          <w:bCs/>
          <w:color w:val="156082" w:themeColor="accent1"/>
          <w:kern w:val="0"/>
          <w:lang w:val="fr-CA" w:eastAsia="en-CA"/>
          <w14:ligatures w14:val="none"/>
        </w:rPr>
        <w:t xml:space="preserve"> </w:t>
      </w:r>
      <w:r w:rsidRPr="00A22105">
        <w:rPr>
          <w:rFonts w:eastAsia="Times New Roman" w:cs="Times New Roman"/>
          <w:b/>
          <w:bCs/>
          <w:kern w:val="0"/>
          <w:lang w:val="fr-CA" w:eastAsia="en-CA"/>
          <w14:ligatures w14:val="none"/>
        </w:rPr>
        <w:t>:</w:t>
      </w:r>
      <w:r w:rsidRPr="00A22105">
        <w:rPr>
          <w:rFonts w:eastAsia="Times New Roman" w:cs="Times New Roman"/>
          <w:kern w:val="0"/>
          <w:lang w:val="fr-CA" w:eastAsia="en-CA"/>
          <w14:ligatures w14:val="none"/>
        </w:rPr>
        <w:t xml:space="preserve"> </w:t>
      </w:r>
      <w:r w:rsidR="00A22105" w:rsidRPr="00A22105">
        <w:rPr>
          <w:rFonts w:eastAsia="Times New Roman" w:cs="Times New Roman"/>
          <w:kern w:val="0"/>
          <w:lang w:val="fr-CA" w:eastAsia="en-CA"/>
          <w14:ligatures w14:val="none"/>
        </w:rPr>
        <w:t>Améliorer l'accessibilité et la pertinence professionnelle de la formation en français pour surmonter un obstacle systémique important</w:t>
      </w:r>
      <w:r w:rsidRPr="00A22105">
        <w:rPr>
          <w:rFonts w:eastAsia="Times New Roman" w:cs="Times New Roman"/>
          <w:kern w:val="0"/>
          <w:lang w:val="fr-CA" w:eastAsia="en-CA"/>
          <w14:ligatures w14:val="none"/>
        </w:rPr>
        <w:t>.</w:t>
      </w:r>
    </w:p>
    <w:p w14:paraId="1BC8BBA8" w14:textId="64C36FF9" w:rsidR="00A713D9" w:rsidRPr="00660927" w:rsidRDefault="00B448C2" w:rsidP="00A713D9">
      <w:pPr>
        <w:numPr>
          <w:ilvl w:val="0"/>
          <w:numId w:val="33"/>
        </w:numPr>
        <w:spacing w:before="100" w:beforeAutospacing="1" w:after="100" w:afterAutospacing="1" w:line="276" w:lineRule="auto"/>
        <w:jc w:val="both"/>
        <w:rPr>
          <w:rFonts w:eastAsia="Times New Roman" w:cs="Times New Roman"/>
          <w:kern w:val="0"/>
          <w:lang w:val="fr-CA" w:eastAsia="en-CA"/>
          <w14:ligatures w14:val="none"/>
        </w:rPr>
      </w:pPr>
      <w:r w:rsidRPr="00660927">
        <w:rPr>
          <w:rFonts w:eastAsia="Times New Roman" w:cs="Times New Roman"/>
          <w:b/>
          <w:bCs/>
          <w:color w:val="156082" w:themeColor="accent1"/>
          <w:kern w:val="0"/>
          <w:lang w:val="fr-CA" w:eastAsia="en-CA"/>
          <w14:ligatures w14:val="none"/>
        </w:rPr>
        <w:t>Recommandation de politique 2 :</w:t>
      </w:r>
      <w:r w:rsidRPr="00660927">
        <w:rPr>
          <w:rFonts w:eastAsia="Times New Roman" w:cs="Times New Roman"/>
          <w:color w:val="156082" w:themeColor="accent1"/>
          <w:kern w:val="0"/>
          <w:lang w:val="fr-CA" w:eastAsia="en-CA"/>
          <w14:ligatures w14:val="none"/>
        </w:rPr>
        <w:t xml:space="preserve"> </w:t>
      </w:r>
      <w:r w:rsidR="00660927" w:rsidRPr="00660927">
        <w:rPr>
          <w:rFonts w:eastAsia="Times New Roman" w:cs="Times New Roman"/>
          <w:kern w:val="0"/>
          <w:lang w:val="fr-CA" w:eastAsia="en-CA"/>
          <w14:ligatures w14:val="none"/>
        </w:rPr>
        <w:t xml:space="preserve">Encourager et promouvoir le développement de programmes </w:t>
      </w:r>
      <w:r w:rsidR="00751B4B">
        <w:rPr>
          <w:rFonts w:eastAsia="Times New Roman" w:cs="Times New Roman"/>
          <w:kern w:val="0"/>
          <w:lang w:val="fr-CA" w:eastAsia="en-CA"/>
          <w14:ligatures w14:val="none"/>
        </w:rPr>
        <w:t xml:space="preserve">de </w:t>
      </w:r>
      <w:r w:rsidR="00660927" w:rsidRPr="00660927">
        <w:rPr>
          <w:rFonts w:eastAsia="Times New Roman" w:cs="Times New Roman"/>
          <w:kern w:val="0"/>
          <w:lang w:val="fr-CA" w:eastAsia="en-CA"/>
          <w14:ligatures w14:val="none"/>
        </w:rPr>
        <w:t>passerelle D</w:t>
      </w:r>
      <w:r w:rsidR="00660927">
        <w:rPr>
          <w:rFonts w:eastAsia="Times New Roman" w:cs="Times New Roman"/>
          <w:kern w:val="0"/>
          <w:lang w:val="fr-CA" w:eastAsia="en-CA"/>
          <w14:ligatures w14:val="none"/>
        </w:rPr>
        <w:t>EP</w:t>
      </w:r>
      <w:r w:rsidR="00660927" w:rsidRPr="00660927">
        <w:rPr>
          <w:rFonts w:eastAsia="Times New Roman" w:cs="Times New Roman"/>
          <w:kern w:val="0"/>
          <w:lang w:val="fr-CA" w:eastAsia="en-CA"/>
          <w14:ligatures w14:val="none"/>
        </w:rPr>
        <w:t>-D</w:t>
      </w:r>
      <w:r w:rsidR="00660927">
        <w:rPr>
          <w:rFonts w:eastAsia="Times New Roman" w:cs="Times New Roman"/>
          <w:kern w:val="0"/>
          <w:lang w:val="fr-CA" w:eastAsia="en-CA"/>
          <w14:ligatures w14:val="none"/>
        </w:rPr>
        <w:t>E</w:t>
      </w:r>
      <w:r w:rsidR="00660927" w:rsidRPr="00660927">
        <w:rPr>
          <w:rFonts w:eastAsia="Times New Roman" w:cs="Times New Roman"/>
          <w:kern w:val="0"/>
          <w:lang w:val="fr-CA" w:eastAsia="en-CA"/>
          <w14:ligatures w14:val="none"/>
        </w:rPr>
        <w:t>C pour créer des parcours postsecondaires fluides</w:t>
      </w:r>
      <w:r w:rsidRPr="00660927">
        <w:rPr>
          <w:rFonts w:eastAsia="Times New Roman" w:cs="Times New Roman"/>
          <w:kern w:val="0"/>
          <w:lang w:val="fr-CA" w:eastAsia="en-CA"/>
          <w14:ligatures w14:val="none"/>
        </w:rPr>
        <w:t>.</w:t>
      </w:r>
    </w:p>
    <w:p w14:paraId="7ED3D08D" w14:textId="31A08029" w:rsidR="00A713D9" w:rsidRPr="007141C7" w:rsidRDefault="00B448C2" w:rsidP="00A713D9">
      <w:pPr>
        <w:numPr>
          <w:ilvl w:val="0"/>
          <w:numId w:val="33"/>
        </w:numPr>
        <w:spacing w:before="100" w:beforeAutospacing="1" w:after="100" w:afterAutospacing="1" w:line="276" w:lineRule="auto"/>
        <w:jc w:val="both"/>
        <w:rPr>
          <w:rFonts w:eastAsia="Times New Roman" w:cs="Times New Roman"/>
          <w:kern w:val="0"/>
          <w:lang w:val="fr-CA" w:eastAsia="en-CA"/>
          <w14:ligatures w14:val="none"/>
        </w:rPr>
      </w:pPr>
      <w:r w:rsidRPr="007141C7">
        <w:rPr>
          <w:rFonts w:eastAsia="Times New Roman" w:cs="Times New Roman"/>
          <w:b/>
          <w:bCs/>
          <w:color w:val="156082" w:themeColor="accent1"/>
          <w:kern w:val="0"/>
          <w:lang w:val="fr-CA" w:eastAsia="en-CA"/>
          <w14:ligatures w14:val="none"/>
        </w:rPr>
        <w:t>Recommandation de politique 3 :</w:t>
      </w:r>
      <w:r w:rsidRPr="007141C7">
        <w:rPr>
          <w:rFonts w:eastAsia="Times New Roman" w:cs="Times New Roman"/>
          <w:color w:val="156082" w:themeColor="accent1"/>
          <w:kern w:val="0"/>
          <w:lang w:val="fr-CA" w:eastAsia="en-CA"/>
          <w14:ligatures w14:val="none"/>
        </w:rPr>
        <w:t xml:space="preserve"> </w:t>
      </w:r>
      <w:r w:rsidR="007141C7" w:rsidRPr="007141C7">
        <w:rPr>
          <w:rFonts w:eastAsia="Times New Roman" w:cs="Times New Roman"/>
          <w:kern w:val="0"/>
          <w:lang w:val="fr-CA" w:eastAsia="en-CA"/>
          <w14:ligatures w14:val="none"/>
        </w:rPr>
        <w:t xml:space="preserve">Renforcer la Table des MRC en tant que pôles locaux de développement de la main-d'œuvre pour </w:t>
      </w:r>
      <w:r w:rsidR="007141C7">
        <w:rPr>
          <w:rFonts w:eastAsia="Times New Roman" w:cs="Times New Roman"/>
          <w:kern w:val="0"/>
          <w:lang w:val="fr-CA" w:eastAsia="en-CA"/>
          <w14:ligatures w14:val="none"/>
        </w:rPr>
        <w:t xml:space="preserve">s’assurer de </w:t>
      </w:r>
      <w:r w:rsidR="007141C7" w:rsidRPr="007141C7">
        <w:rPr>
          <w:rFonts w:eastAsia="Times New Roman" w:cs="Times New Roman"/>
          <w:kern w:val="0"/>
          <w:lang w:val="fr-CA" w:eastAsia="en-CA"/>
          <w14:ligatures w14:val="none"/>
        </w:rPr>
        <w:t>solutions localisées et réactives</w:t>
      </w:r>
      <w:r w:rsidRPr="007141C7">
        <w:rPr>
          <w:rFonts w:eastAsia="Times New Roman" w:cs="Times New Roman"/>
          <w:kern w:val="0"/>
          <w:lang w:val="fr-CA" w:eastAsia="en-CA"/>
          <w14:ligatures w14:val="none"/>
        </w:rPr>
        <w:t>.</w:t>
      </w:r>
    </w:p>
    <w:p w14:paraId="1EF4BE17" w14:textId="71579A58" w:rsidR="00A713D9" w:rsidRPr="006C4F2C" w:rsidRDefault="00B448C2" w:rsidP="00FC24A2">
      <w:pPr>
        <w:numPr>
          <w:ilvl w:val="0"/>
          <w:numId w:val="33"/>
        </w:numPr>
        <w:spacing w:before="100" w:beforeAutospacing="1" w:after="100" w:afterAutospacing="1" w:line="276" w:lineRule="auto"/>
        <w:jc w:val="both"/>
        <w:rPr>
          <w:rFonts w:eastAsia="Times New Roman" w:cs="Times New Roman"/>
          <w:kern w:val="0"/>
          <w:lang w:val="fr-CA" w:eastAsia="en-CA"/>
          <w14:ligatures w14:val="none"/>
        </w:rPr>
      </w:pPr>
      <w:r w:rsidRPr="00E560AE">
        <w:rPr>
          <w:rFonts w:eastAsia="Times New Roman" w:cs="Times New Roman"/>
          <w:b/>
          <w:bCs/>
          <w:color w:val="156082" w:themeColor="accent1"/>
          <w:kern w:val="0"/>
          <w:lang w:val="fr-CA" w:eastAsia="en-CA"/>
          <w14:ligatures w14:val="none"/>
        </w:rPr>
        <w:t>Recommandation de politique 4 :</w:t>
      </w:r>
      <w:r w:rsidRPr="00E560AE">
        <w:rPr>
          <w:rFonts w:eastAsia="Times New Roman" w:cs="Times New Roman"/>
          <w:color w:val="156082" w:themeColor="accent1"/>
          <w:kern w:val="0"/>
          <w:lang w:val="fr-CA" w:eastAsia="en-CA"/>
          <w14:ligatures w14:val="none"/>
        </w:rPr>
        <w:t xml:space="preserve"> </w:t>
      </w:r>
      <w:r w:rsidR="006C4F2C" w:rsidRPr="006C4F2C">
        <w:rPr>
          <w:rFonts w:eastAsia="Times New Roman" w:cs="Times New Roman"/>
          <w:kern w:val="0"/>
          <w:lang w:val="fr-CA" w:eastAsia="en-CA"/>
          <w14:ligatures w14:val="none"/>
        </w:rPr>
        <w:t>Intégrer les « Compétences pour réussi</w:t>
      </w:r>
      <w:r w:rsidR="00431910">
        <w:rPr>
          <w:rFonts w:eastAsia="Times New Roman" w:cs="Times New Roman"/>
          <w:kern w:val="0"/>
          <w:lang w:val="fr-CA" w:eastAsia="en-CA"/>
          <w14:ligatures w14:val="none"/>
        </w:rPr>
        <w:t>r</w:t>
      </w:r>
      <w:r w:rsidR="006C4F2C" w:rsidRPr="006C4F2C">
        <w:rPr>
          <w:rFonts w:eastAsia="Times New Roman" w:cs="Times New Roman"/>
          <w:kern w:val="0"/>
          <w:lang w:val="fr-CA" w:eastAsia="en-CA"/>
          <w14:ligatures w14:val="none"/>
        </w:rPr>
        <w:t xml:space="preserve"> » dans tous les programmes pour renforcer l'employabilité et l'adaptabilité à long terme</w:t>
      </w:r>
      <w:r w:rsidRPr="006C4F2C">
        <w:rPr>
          <w:rFonts w:eastAsia="Times New Roman" w:cs="Times New Roman"/>
          <w:kern w:val="0"/>
          <w:lang w:val="fr-CA" w:eastAsia="en-CA"/>
          <w14:ligatures w14:val="none"/>
        </w:rPr>
        <w:t>.</w:t>
      </w:r>
    </w:p>
    <w:p w14:paraId="2E2D3E6A" w14:textId="4121DA2A" w:rsidR="00A713D9" w:rsidRPr="00C729CC" w:rsidRDefault="00B448C2" w:rsidP="00A713D9">
      <w:pPr>
        <w:spacing w:before="100" w:beforeAutospacing="1" w:after="100" w:afterAutospacing="1" w:line="276" w:lineRule="auto"/>
        <w:jc w:val="both"/>
        <w:rPr>
          <w:rFonts w:eastAsia="Times New Roman" w:cs="Times New Roman"/>
          <w:kern w:val="0"/>
          <w:lang w:val="fr-CA" w:eastAsia="en-CA"/>
          <w14:ligatures w14:val="none"/>
        </w:rPr>
      </w:pPr>
      <w:r w:rsidRPr="002A694D">
        <w:rPr>
          <w:rFonts w:eastAsia="Times New Roman" w:cs="Times New Roman"/>
          <w:kern w:val="0"/>
          <w:lang w:val="fr-CA" w:eastAsia="en-CA"/>
          <w14:ligatures w14:val="none"/>
        </w:rPr>
        <w:t xml:space="preserve">En conclusion, ce cadre stratégique fournit une feuille de route complète pour inverser les tendances négatives et </w:t>
      </w:r>
      <w:r>
        <w:rPr>
          <w:rFonts w:eastAsia="Times New Roman" w:cs="Times New Roman"/>
          <w:kern w:val="0"/>
          <w:lang w:val="fr-CA" w:eastAsia="en-CA"/>
          <w14:ligatures w14:val="none"/>
        </w:rPr>
        <w:t xml:space="preserve">habiliter </w:t>
      </w:r>
      <w:r w:rsidRPr="002A694D">
        <w:rPr>
          <w:rFonts w:eastAsia="Times New Roman" w:cs="Times New Roman"/>
          <w:kern w:val="0"/>
          <w:lang w:val="fr-CA" w:eastAsia="en-CA"/>
          <w14:ligatures w14:val="none"/>
        </w:rPr>
        <w:t>la communauté anglophone de contribuer pleinement à l’économie des Cantons-de-l’Est</w:t>
      </w:r>
      <w:r w:rsidR="00D07550">
        <w:rPr>
          <w:rFonts w:eastAsia="Times New Roman" w:cs="Times New Roman"/>
          <w:kern w:val="0"/>
          <w:lang w:val="fr-CA" w:eastAsia="en-CA"/>
          <w14:ligatures w14:val="none"/>
        </w:rPr>
        <w:t xml:space="preserve"> et</w:t>
      </w:r>
      <w:r w:rsidRPr="002A694D">
        <w:rPr>
          <w:rFonts w:eastAsia="Times New Roman" w:cs="Times New Roman"/>
          <w:kern w:val="0"/>
          <w:lang w:val="fr-CA" w:eastAsia="en-CA"/>
          <w14:ligatures w14:val="none"/>
        </w:rPr>
        <w:t xml:space="preserve"> assur</w:t>
      </w:r>
      <w:r w:rsidR="00D07550">
        <w:rPr>
          <w:rFonts w:eastAsia="Times New Roman" w:cs="Times New Roman"/>
          <w:kern w:val="0"/>
          <w:lang w:val="fr-CA" w:eastAsia="en-CA"/>
          <w14:ligatures w14:val="none"/>
        </w:rPr>
        <w:t>er</w:t>
      </w:r>
      <w:r w:rsidRPr="002A694D">
        <w:rPr>
          <w:rFonts w:eastAsia="Times New Roman" w:cs="Times New Roman"/>
          <w:kern w:val="0"/>
          <w:lang w:val="fr-CA" w:eastAsia="en-CA"/>
          <w14:ligatures w14:val="none"/>
        </w:rPr>
        <w:t xml:space="preserve"> ainsi un avenir plus prospère et dynamique pour la région.</w:t>
      </w:r>
      <w:r w:rsidR="00D07550">
        <w:rPr>
          <w:rFonts w:eastAsia="Times New Roman" w:cs="Times New Roman"/>
          <w:kern w:val="0"/>
          <w:lang w:val="fr-CA" w:eastAsia="en-CA"/>
          <w14:ligatures w14:val="none"/>
        </w:rPr>
        <w:t xml:space="preserve"> </w:t>
      </w:r>
    </w:p>
    <w:p w14:paraId="74554103" w14:textId="47592F46" w:rsidR="00BB7ABC" w:rsidRPr="00C729CC" w:rsidRDefault="00BB7ABC" w:rsidP="0065318F">
      <w:pPr>
        <w:spacing w:before="100" w:beforeAutospacing="1" w:line="276" w:lineRule="auto"/>
        <w:jc w:val="both"/>
        <w:rPr>
          <w:rFonts w:eastAsia="Times New Roman" w:cs="Times New Roman"/>
          <w:kern w:val="0"/>
          <w:lang w:val="fr-CA" w:eastAsia="en-CA"/>
          <w14:ligatures w14:val="none"/>
        </w:rPr>
      </w:pPr>
    </w:p>
    <w:p w14:paraId="05AC08A7" w14:textId="77777777" w:rsidR="00BB7ABC" w:rsidRPr="00BB7ABC" w:rsidRDefault="00B448C2" w:rsidP="0065318F">
      <w:pPr>
        <w:spacing w:line="276" w:lineRule="auto"/>
        <w:jc w:val="both"/>
        <w:rPr>
          <w:rFonts w:eastAsia="Times New Roman" w:cs="Times New Roman"/>
          <w:kern w:val="0"/>
          <w:lang w:eastAsia="en-CA"/>
          <w14:ligatures w14:val="none"/>
        </w:rPr>
      </w:pPr>
      <w:r>
        <w:rPr>
          <w:rFonts w:eastAsia="Times New Roman" w:cs="Times New Roman"/>
          <w:kern w:val="0"/>
          <w:lang w:eastAsia="en-CA"/>
          <w14:ligatures w14:val="none"/>
        </w:rPr>
        <w:pict w14:anchorId="26CF03E8">
          <v:rect id="_x0000_i1026" style="width:0;height:1.5pt" o:hralign="center" o:hrstd="t" o:hr="t" fillcolor="#a0a0a0" stroked="f"/>
        </w:pict>
      </w:r>
    </w:p>
    <w:p w14:paraId="33D4AC2F" w14:textId="3858481A" w:rsidR="00BB7ABC" w:rsidRPr="00C729CC" w:rsidRDefault="00B448C2" w:rsidP="00B53681">
      <w:pPr>
        <w:spacing w:before="100" w:beforeAutospacing="1" w:line="276" w:lineRule="auto"/>
        <w:ind w:left="709" w:hanging="709"/>
        <w:jc w:val="both"/>
        <w:outlineLvl w:val="2"/>
        <w:rPr>
          <w:rFonts w:eastAsia="Times New Roman" w:cs="Times New Roman"/>
          <w:b/>
          <w:bCs/>
          <w:kern w:val="0"/>
          <w:sz w:val="28"/>
          <w:szCs w:val="28"/>
          <w:lang w:val="fr-CA" w:eastAsia="en-CA"/>
          <w14:ligatures w14:val="none"/>
        </w:rPr>
      </w:pPr>
      <w:r w:rsidRPr="00C729CC">
        <w:rPr>
          <w:rFonts w:eastAsia="Times New Roman" w:cs="Times New Roman"/>
          <w:b/>
          <w:bCs/>
          <w:color w:val="156082" w:themeColor="accent1"/>
          <w:kern w:val="0"/>
          <w:sz w:val="28"/>
          <w:szCs w:val="28"/>
          <w:lang w:val="fr-CA" w:eastAsia="en-CA"/>
          <w14:ligatures w14:val="none"/>
        </w:rPr>
        <w:lastRenderedPageBreak/>
        <w:t xml:space="preserve">II. </w:t>
      </w:r>
      <w:r w:rsidR="00B53681" w:rsidRPr="00C729CC">
        <w:rPr>
          <w:rFonts w:eastAsia="Times New Roman" w:cs="Times New Roman"/>
          <w:b/>
          <w:bCs/>
          <w:kern w:val="0"/>
          <w:sz w:val="28"/>
          <w:szCs w:val="28"/>
          <w:lang w:val="fr-CA" w:eastAsia="en-CA"/>
          <w14:ligatures w14:val="none"/>
        </w:rPr>
        <w:tab/>
      </w:r>
      <w:r w:rsidRPr="00C729CC">
        <w:rPr>
          <w:rFonts w:eastAsia="Times New Roman" w:cs="Times New Roman"/>
          <w:b/>
          <w:bCs/>
          <w:smallCaps/>
          <w:color w:val="156082" w:themeColor="accent1"/>
          <w:kern w:val="0"/>
          <w:sz w:val="28"/>
          <w:szCs w:val="28"/>
          <w:lang w:val="fr-CA" w:eastAsia="en-CA"/>
          <w14:ligatures w14:val="none"/>
        </w:rPr>
        <w:t>Introduction</w:t>
      </w:r>
      <w:r w:rsidR="00D07550" w:rsidRPr="00C729CC">
        <w:rPr>
          <w:rFonts w:eastAsia="Times New Roman" w:cs="Times New Roman"/>
          <w:b/>
          <w:bCs/>
          <w:smallCaps/>
          <w:color w:val="156082" w:themeColor="accent1"/>
          <w:kern w:val="0"/>
          <w:sz w:val="28"/>
          <w:szCs w:val="28"/>
          <w:lang w:val="fr-CA" w:eastAsia="en-CA"/>
          <w14:ligatures w14:val="none"/>
        </w:rPr>
        <w:t xml:space="preserve"> </w:t>
      </w:r>
      <w:r w:rsidRPr="00C729CC">
        <w:rPr>
          <w:rFonts w:eastAsia="Times New Roman" w:cs="Times New Roman"/>
          <w:b/>
          <w:bCs/>
          <w:smallCaps/>
          <w:color w:val="156082" w:themeColor="accent1"/>
          <w:kern w:val="0"/>
          <w:sz w:val="28"/>
          <w:szCs w:val="28"/>
          <w:lang w:val="fr-CA" w:eastAsia="en-CA"/>
          <w14:ligatures w14:val="none"/>
        </w:rPr>
        <w:t xml:space="preserve">: </w:t>
      </w:r>
      <w:r w:rsidR="00972DDC" w:rsidRPr="00C729CC">
        <w:rPr>
          <w:rFonts w:eastAsia="Times New Roman" w:cs="Times New Roman"/>
          <w:b/>
          <w:bCs/>
          <w:smallCaps/>
          <w:color w:val="156082" w:themeColor="accent1"/>
          <w:kern w:val="0"/>
          <w:sz w:val="28"/>
          <w:szCs w:val="28"/>
          <w:lang w:val="fr-CA" w:eastAsia="en-CA"/>
          <w14:ligatures w14:val="none"/>
        </w:rPr>
        <w:t xml:space="preserve">La communauté anglophone des Cantons-de-l’Est </w:t>
      </w:r>
      <w:r w:rsidR="00A018B6" w:rsidRPr="00C729CC">
        <w:rPr>
          <w:rFonts w:eastAsia="Times New Roman" w:cs="Times New Roman"/>
          <w:b/>
          <w:bCs/>
          <w:smallCaps/>
          <w:color w:val="156082" w:themeColor="accent1"/>
          <w:kern w:val="0"/>
          <w:sz w:val="28"/>
          <w:szCs w:val="28"/>
          <w:lang w:val="fr-CA" w:eastAsia="en-CA"/>
          <w14:ligatures w14:val="none"/>
        </w:rPr>
        <w:t>–</w:t>
      </w:r>
      <w:r w:rsidR="00972DDC" w:rsidRPr="00C729CC">
        <w:rPr>
          <w:rFonts w:eastAsia="Times New Roman" w:cs="Times New Roman"/>
          <w:b/>
          <w:bCs/>
          <w:smallCaps/>
          <w:color w:val="156082" w:themeColor="accent1"/>
          <w:kern w:val="0"/>
          <w:sz w:val="28"/>
          <w:szCs w:val="28"/>
          <w:lang w:val="fr-CA" w:eastAsia="en-CA"/>
          <w14:ligatures w14:val="none"/>
        </w:rPr>
        <w:t xml:space="preserve"> </w:t>
      </w:r>
      <w:r w:rsidR="00A018B6" w:rsidRPr="00C729CC">
        <w:rPr>
          <w:rFonts w:eastAsia="Times New Roman" w:cs="Times New Roman"/>
          <w:b/>
          <w:bCs/>
          <w:smallCaps/>
          <w:color w:val="156082" w:themeColor="accent1"/>
          <w:kern w:val="0"/>
          <w:sz w:val="28"/>
          <w:szCs w:val="28"/>
          <w:lang w:val="fr-CA" w:eastAsia="en-CA"/>
          <w14:ligatures w14:val="none"/>
        </w:rPr>
        <w:t>Un appel à l’action</w:t>
      </w:r>
      <w:r w:rsidR="00F6773A" w:rsidRPr="00C729CC">
        <w:rPr>
          <w:rFonts w:eastAsia="Times New Roman" w:cs="Times New Roman"/>
          <w:b/>
          <w:bCs/>
          <w:smallCaps/>
          <w:color w:val="156082" w:themeColor="accent1"/>
          <w:kern w:val="0"/>
          <w:sz w:val="28"/>
          <w:szCs w:val="28"/>
          <w:lang w:val="fr-CA" w:eastAsia="en-CA"/>
          <w14:ligatures w14:val="none"/>
        </w:rPr>
        <w:t xml:space="preserve"> </w:t>
      </w:r>
    </w:p>
    <w:p w14:paraId="46371731" w14:textId="3F87829C" w:rsidR="00A4442E" w:rsidRPr="001271E0" w:rsidRDefault="00B448C2" w:rsidP="0065318F">
      <w:pPr>
        <w:spacing w:before="100" w:beforeAutospacing="1" w:line="276" w:lineRule="auto"/>
        <w:jc w:val="both"/>
        <w:rPr>
          <w:rFonts w:eastAsia="Times New Roman" w:cs="Times New Roman"/>
          <w:kern w:val="0"/>
          <w:lang w:val="fr-CA" w:eastAsia="en-CA"/>
          <w14:ligatures w14:val="none"/>
        </w:rPr>
      </w:pPr>
      <w:r w:rsidRPr="001271E0">
        <w:rPr>
          <w:rFonts w:eastAsia="Times New Roman" w:cs="Times New Roman"/>
          <w:kern w:val="0"/>
          <w:lang w:val="fr-CA" w:eastAsia="en-CA"/>
          <w14:ligatures w14:val="none"/>
        </w:rPr>
        <w:t>Les Cantons-de-l'Est, ou Estrie, une région du Québec, abritent une communauté anglophone dynamique qui, malgré ses atouts intrinsèques, évolue dans un paysage socio</w:t>
      </w:r>
      <w:r w:rsidR="00593E2B">
        <w:rPr>
          <w:rFonts w:eastAsia="Times New Roman" w:cs="Times New Roman"/>
          <w:kern w:val="0"/>
          <w:lang w:val="fr-CA" w:eastAsia="en-CA"/>
          <w14:ligatures w14:val="none"/>
        </w:rPr>
        <w:t>-</w:t>
      </w:r>
      <w:r w:rsidR="00A81BFC">
        <w:rPr>
          <w:rFonts w:eastAsia="Times New Roman" w:cs="Times New Roman"/>
          <w:kern w:val="0"/>
          <w:lang w:val="fr-CA" w:eastAsia="en-CA"/>
          <w14:ligatures w14:val="none"/>
        </w:rPr>
        <w:t>é</w:t>
      </w:r>
      <w:r w:rsidRPr="001271E0">
        <w:rPr>
          <w:rFonts w:eastAsia="Times New Roman" w:cs="Times New Roman"/>
          <w:kern w:val="0"/>
          <w:lang w:val="fr-CA" w:eastAsia="en-CA"/>
          <w14:ligatures w14:val="none"/>
        </w:rPr>
        <w:t>conomique complexe marqué par d'importantes disparités. Comprendre les nuances de ce contexte est essentiel pour élaborer des interventions efficaces visant à favoriser une meilleure intégration économique et des perspectives d'avenir</w:t>
      </w:r>
      <w:r w:rsidR="00BB7ABC" w:rsidRPr="001271E0">
        <w:rPr>
          <w:rFonts w:eastAsia="Times New Roman" w:cs="Times New Roman"/>
          <w:kern w:val="0"/>
          <w:lang w:val="fr-CA" w:eastAsia="en-CA"/>
          <w14:ligatures w14:val="none"/>
        </w:rPr>
        <w:t>.</w:t>
      </w:r>
    </w:p>
    <w:p w14:paraId="0A94A45D" w14:textId="1E643B6D" w:rsidR="00FA6E31" w:rsidRPr="00B7682F" w:rsidRDefault="00B448C2" w:rsidP="0065318F">
      <w:pPr>
        <w:spacing w:before="100" w:beforeAutospacing="1" w:line="276" w:lineRule="auto"/>
        <w:jc w:val="both"/>
        <w:rPr>
          <w:rFonts w:eastAsia="Times New Roman" w:cs="Times New Roman"/>
          <w:kern w:val="0"/>
          <w:lang w:val="fr-CA" w:eastAsia="en-CA"/>
          <w14:ligatures w14:val="none"/>
        </w:rPr>
      </w:pPr>
      <w:r w:rsidRPr="008A0333">
        <w:rPr>
          <w:rFonts w:eastAsia="Times New Roman" w:cs="Times New Roman"/>
          <w:kern w:val="0"/>
          <w:lang w:val="fr-CA" w:eastAsia="en-CA"/>
          <w14:ligatures w14:val="none"/>
        </w:rPr>
        <w:t xml:space="preserve">La compréhension de ces nuances exige également une </w:t>
      </w:r>
      <w:r>
        <w:rPr>
          <w:rFonts w:eastAsia="Times New Roman" w:cs="Times New Roman"/>
          <w:kern w:val="0"/>
          <w:lang w:val="fr-CA" w:eastAsia="en-CA"/>
          <w14:ligatures w14:val="none"/>
        </w:rPr>
        <w:t xml:space="preserve">connaissance </w:t>
      </w:r>
      <w:r w:rsidRPr="008A0333">
        <w:rPr>
          <w:rFonts w:eastAsia="Times New Roman" w:cs="Times New Roman"/>
          <w:kern w:val="0"/>
          <w:lang w:val="fr-CA" w:eastAsia="en-CA"/>
          <w14:ligatures w14:val="none"/>
        </w:rPr>
        <w:t xml:space="preserve">de l'Estrie dans son ensemble. Si </w:t>
      </w:r>
      <w:r w:rsidR="00A81BFC">
        <w:rPr>
          <w:rFonts w:eastAsia="Times New Roman" w:cs="Times New Roman"/>
          <w:kern w:val="0"/>
          <w:lang w:val="fr-CA" w:eastAsia="en-CA"/>
          <w14:ligatures w14:val="none"/>
        </w:rPr>
        <w:t>le présent</w:t>
      </w:r>
      <w:r w:rsidRPr="008A0333">
        <w:rPr>
          <w:rFonts w:eastAsia="Times New Roman" w:cs="Times New Roman"/>
          <w:kern w:val="0"/>
          <w:lang w:val="fr-CA" w:eastAsia="en-CA"/>
          <w14:ligatures w14:val="none"/>
        </w:rPr>
        <w:t xml:space="preserve"> document étudie spécifiquement la communauté anglophone, la recherche englobe l'ensemble de la région. </w:t>
      </w:r>
      <w:r w:rsidR="00317059">
        <w:rPr>
          <w:rFonts w:eastAsia="Times New Roman" w:cs="Times New Roman"/>
          <w:kern w:val="0"/>
          <w:lang w:val="fr-CA" w:eastAsia="en-CA"/>
          <w14:ligatures w14:val="none"/>
        </w:rPr>
        <w:t xml:space="preserve">À titre de précision, </w:t>
      </w:r>
      <w:r w:rsidRPr="008A0333">
        <w:rPr>
          <w:rFonts w:eastAsia="Times New Roman" w:cs="Times New Roman"/>
          <w:kern w:val="0"/>
          <w:lang w:val="fr-CA" w:eastAsia="en-CA"/>
          <w14:ligatures w14:val="none"/>
        </w:rPr>
        <w:t xml:space="preserve">les auteurs sont d'avis que les défis auxquels la communauté anglophone </w:t>
      </w:r>
      <w:r w:rsidR="00CF6546">
        <w:rPr>
          <w:rFonts w:eastAsia="Times New Roman" w:cs="Times New Roman"/>
          <w:kern w:val="0"/>
          <w:lang w:val="fr-CA" w:eastAsia="en-CA"/>
          <w14:ligatures w14:val="none"/>
        </w:rPr>
        <w:t xml:space="preserve">fait face </w:t>
      </w:r>
      <w:r w:rsidRPr="008A0333">
        <w:rPr>
          <w:rFonts w:eastAsia="Times New Roman" w:cs="Times New Roman"/>
          <w:kern w:val="0"/>
          <w:lang w:val="fr-CA" w:eastAsia="en-CA"/>
          <w14:ligatures w14:val="none"/>
        </w:rPr>
        <w:t xml:space="preserve">sont les mêmes que ceux </w:t>
      </w:r>
      <w:r w:rsidR="00CF6546">
        <w:rPr>
          <w:rFonts w:eastAsia="Times New Roman" w:cs="Times New Roman"/>
          <w:kern w:val="0"/>
          <w:lang w:val="fr-CA" w:eastAsia="en-CA"/>
          <w14:ligatures w14:val="none"/>
        </w:rPr>
        <w:t xml:space="preserve">qu’affronte </w:t>
      </w:r>
      <w:r w:rsidRPr="008A0333">
        <w:rPr>
          <w:rFonts w:eastAsia="Times New Roman" w:cs="Times New Roman"/>
          <w:kern w:val="0"/>
          <w:lang w:val="fr-CA" w:eastAsia="en-CA"/>
          <w14:ligatures w14:val="none"/>
        </w:rPr>
        <w:t>la population générale des Cantons-de-l'Est. Bien que nos communautés aient suivi des chemins différents, nous nous trouvons maintenant à la même croisée des chemins. Cette réalité nous offre une occasion unique</w:t>
      </w:r>
      <w:r w:rsidRPr="008A0333">
        <w:rPr>
          <w:rFonts w:eastAsia="Times New Roman" w:cs="Times New Roman"/>
          <w:kern w:val="0"/>
          <w:lang w:val="fr-CA" w:eastAsia="en-CA"/>
          <w14:ligatures w14:val="none"/>
        </w:rPr>
        <w:t xml:space="preserve"> d'établir des partenariats pour atteindre nos objectifs communs. Le Fonds d'habilitation pour les communautés de langue officielle en situation minoritaire (F</w:t>
      </w:r>
      <w:r w:rsidR="00FB25B4">
        <w:rPr>
          <w:rFonts w:eastAsia="Times New Roman" w:cs="Times New Roman"/>
          <w:kern w:val="0"/>
          <w:lang w:val="fr-CA" w:eastAsia="en-CA"/>
          <w14:ligatures w14:val="none"/>
        </w:rPr>
        <w:t>H</w:t>
      </w:r>
      <w:r w:rsidRPr="008A0333">
        <w:rPr>
          <w:rFonts w:eastAsia="Times New Roman" w:cs="Times New Roman"/>
          <w:kern w:val="0"/>
          <w:lang w:val="fr-CA" w:eastAsia="en-CA"/>
          <w14:ligatures w14:val="none"/>
        </w:rPr>
        <w:t xml:space="preserve">-CLOSM), récemment accordé à l'Association des Townshippers, favorise cette </w:t>
      </w:r>
      <w:r w:rsidR="00B7682F">
        <w:rPr>
          <w:rFonts w:eastAsia="Times New Roman" w:cs="Times New Roman"/>
          <w:kern w:val="0"/>
          <w:lang w:val="fr-CA" w:eastAsia="en-CA"/>
          <w14:ligatures w14:val="none"/>
        </w:rPr>
        <w:t>possibilité</w:t>
      </w:r>
      <w:r w:rsidRPr="008A0333">
        <w:rPr>
          <w:rFonts w:eastAsia="Times New Roman" w:cs="Times New Roman"/>
          <w:kern w:val="0"/>
          <w:lang w:val="fr-CA" w:eastAsia="en-CA"/>
          <w14:ligatures w14:val="none"/>
        </w:rPr>
        <w:t xml:space="preserve">. Grâce à la collaboration et au partenariat, deux piliers clés de l'Association des Townshippers, les défis auxquels nous </w:t>
      </w:r>
      <w:r w:rsidR="00B7682F">
        <w:rPr>
          <w:rFonts w:eastAsia="Times New Roman" w:cs="Times New Roman"/>
          <w:kern w:val="0"/>
          <w:lang w:val="fr-CA" w:eastAsia="en-CA"/>
          <w14:ligatures w14:val="none"/>
        </w:rPr>
        <w:t>faisons face</w:t>
      </w:r>
      <w:r w:rsidRPr="008A0333">
        <w:rPr>
          <w:rFonts w:eastAsia="Times New Roman" w:cs="Times New Roman"/>
          <w:kern w:val="0"/>
          <w:lang w:val="fr-CA" w:eastAsia="en-CA"/>
          <w14:ligatures w14:val="none"/>
        </w:rPr>
        <w:t xml:space="preserve"> sont</w:t>
      </w:r>
      <w:r w:rsidR="00D6132D">
        <w:rPr>
          <w:rFonts w:eastAsia="Times New Roman" w:cs="Times New Roman"/>
          <w:kern w:val="0"/>
          <w:lang w:val="fr-CA" w:eastAsia="en-CA"/>
          <w14:ligatures w14:val="none"/>
        </w:rPr>
        <w:t xml:space="preserve">, bien que </w:t>
      </w:r>
      <w:r w:rsidRPr="008A0333">
        <w:rPr>
          <w:rFonts w:eastAsia="Times New Roman" w:cs="Times New Roman"/>
          <w:kern w:val="0"/>
          <w:lang w:val="fr-CA" w:eastAsia="en-CA"/>
          <w14:ligatures w14:val="none"/>
        </w:rPr>
        <w:t>considérables, néanmoins surmontables.</w:t>
      </w:r>
    </w:p>
    <w:p w14:paraId="6EF39A45" w14:textId="488C7FBD" w:rsidR="00BB7ABC" w:rsidRPr="00C75644" w:rsidRDefault="00B448C2" w:rsidP="0065318F">
      <w:pPr>
        <w:spacing w:before="100" w:beforeAutospacing="1" w:line="276" w:lineRule="auto"/>
        <w:jc w:val="both"/>
        <w:outlineLvl w:val="3"/>
        <w:rPr>
          <w:rFonts w:eastAsia="Times New Roman" w:cs="Times New Roman"/>
          <w:b/>
          <w:bCs/>
          <w:kern w:val="0"/>
          <w:lang w:val="fr-CA" w:eastAsia="en-CA"/>
          <w14:ligatures w14:val="none"/>
        </w:rPr>
      </w:pPr>
      <w:r w:rsidRPr="00C75644">
        <w:rPr>
          <w:rFonts w:eastAsia="Times New Roman" w:cs="Times New Roman"/>
          <w:b/>
          <w:bCs/>
          <w:color w:val="156082" w:themeColor="accent1"/>
          <w:kern w:val="0"/>
          <w:lang w:val="fr-CA" w:eastAsia="en-CA"/>
          <w14:ligatures w14:val="none"/>
        </w:rPr>
        <w:t xml:space="preserve">A. </w:t>
      </w:r>
      <w:r w:rsidR="00C729CC" w:rsidRPr="00C75644">
        <w:rPr>
          <w:rFonts w:eastAsia="Times New Roman" w:cs="Times New Roman"/>
          <w:b/>
          <w:bCs/>
          <w:color w:val="156082" w:themeColor="accent1"/>
          <w:kern w:val="0"/>
          <w:lang w:val="fr-CA" w:eastAsia="en-CA"/>
          <w14:ligatures w14:val="none"/>
        </w:rPr>
        <w:t>Contexte démographique et économique : conna</w:t>
      </w:r>
      <w:r w:rsidR="00C75644" w:rsidRPr="00C75644">
        <w:rPr>
          <w:rFonts w:eastAsia="Times New Roman" w:cs="Times New Roman"/>
          <w:b/>
          <w:bCs/>
          <w:color w:val="156082" w:themeColor="accent1"/>
          <w:kern w:val="0"/>
          <w:lang w:val="fr-CA" w:eastAsia="en-CA"/>
          <w14:ligatures w14:val="none"/>
        </w:rPr>
        <w:t>ître la minorité anglophone</w:t>
      </w:r>
    </w:p>
    <w:p w14:paraId="1272497F" w14:textId="319FB719" w:rsidR="00BB7ABC" w:rsidRPr="00636808" w:rsidRDefault="00B448C2" w:rsidP="0065318F">
      <w:pPr>
        <w:spacing w:before="100" w:beforeAutospacing="1" w:line="276" w:lineRule="auto"/>
        <w:jc w:val="both"/>
        <w:rPr>
          <w:rFonts w:eastAsia="Times New Roman" w:cs="Times New Roman"/>
          <w:kern w:val="0"/>
          <w:lang w:val="fr-CA" w:eastAsia="en-CA"/>
          <w14:ligatures w14:val="none"/>
        </w:rPr>
      </w:pPr>
      <w:r w:rsidRPr="001C28C3">
        <w:rPr>
          <w:rFonts w:eastAsia="Times New Roman" w:cs="Times New Roman"/>
          <w:kern w:val="0"/>
          <w:lang w:val="fr-CA" w:eastAsia="en-CA"/>
          <w14:ligatures w14:val="none"/>
        </w:rPr>
        <w:t xml:space="preserve">La communauté anglophone de l'Estrie </w:t>
      </w:r>
      <w:r>
        <w:rPr>
          <w:rFonts w:eastAsia="Times New Roman" w:cs="Times New Roman"/>
          <w:kern w:val="0"/>
          <w:lang w:val="fr-CA" w:eastAsia="en-CA"/>
          <w14:ligatures w14:val="none"/>
        </w:rPr>
        <w:t xml:space="preserve">fait face à des </w:t>
      </w:r>
      <w:r w:rsidRPr="001C28C3">
        <w:rPr>
          <w:rFonts w:eastAsia="Times New Roman" w:cs="Times New Roman"/>
          <w:kern w:val="0"/>
          <w:lang w:val="fr-CA" w:eastAsia="en-CA"/>
          <w14:ligatures w14:val="none"/>
        </w:rPr>
        <w:t xml:space="preserve">désavantages notables sur le marché du travail. Les données indiquent que les anglophones de la région connaissent un taux de chômage plus élevé, soit </w:t>
      </w:r>
      <w:r w:rsidRPr="00172ED2">
        <w:rPr>
          <w:rFonts w:eastAsia="Times New Roman" w:cs="Times New Roman"/>
          <w:b/>
          <w:bCs/>
          <w:kern w:val="0"/>
          <w:lang w:val="fr-CA" w:eastAsia="en-CA"/>
          <w14:ligatures w14:val="none"/>
        </w:rPr>
        <w:t>7,7 %</w:t>
      </w:r>
      <w:r w:rsidRPr="001C28C3">
        <w:rPr>
          <w:rFonts w:eastAsia="Times New Roman" w:cs="Times New Roman"/>
          <w:kern w:val="0"/>
          <w:lang w:val="fr-CA" w:eastAsia="en-CA"/>
          <w14:ligatures w14:val="none"/>
        </w:rPr>
        <w:t xml:space="preserve">, contre </w:t>
      </w:r>
      <w:r w:rsidRPr="00172ED2">
        <w:rPr>
          <w:rFonts w:eastAsia="Times New Roman" w:cs="Times New Roman"/>
          <w:b/>
          <w:bCs/>
          <w:kern w:val="0"/>
          <w:lang w:val="fr-CA" w:eastAsia="en-CA"/>
          <w14:ligatures w14:val="none"/>
        </w:rPr>
        <w:t>5,6 %</w:t>
      </w:r>
      <w:r w:rsidRPr="001C28C3">
        <w:rPr>
          <w:rFonts w:eastAsia="Times New Roman" w:cs="Times New Roman"/>
          <w:kern w:val="0"/>
          <w:lang w:val="fr-CA" w:eastAsia="en-CA"/>
          <w14:ligatures w14:val="none"/>
        </w:rPr>
        <w:t xml:space="preserve"> pour les francophones. De plus, leur revenu d'emploi médian s'élève à </w:t>
      </w:r>
      <w:r w:rsidRPr="000A267E">
        <w:rPr>
          <w:rFonts w:eastAsia="Times New Roman" w:cs="Times New Roman"/>
          <w:b/>
          <w:bCs/>
          <w:kern w:val="0"/>
          <w:lang w:val="fr-CA" w:eastAsia="en-CA"/>
          <w14:ligatures w14:val="none"/>
        </w:rPr>
        <w:t>28 600 $</w:t>
      </w:r>
      <w:r w:rsidRPr="001C28C3">
        <w:rPr>
          <w:rFonts w:eastAsia="Times New Roman" w:cs="Times New Roman"/>
          <w:kern w:val="0"/>
          <w:lang w:val="fr-CA" w:eastAsia="en-CA"/>
          <w14:ligatures w14:val="none"/>
        </w:rPr>
        <w:t xml:space="preserve">, soit 5 000 $ de moins que les 33 600 $ gagnés par leurs homologues francophones. Cette disparité de revenus a persisté entre 2016 et 2021, mettant en évidence un </w:t>
      </w:r>
      <w:r w:rsidR="001D3508">
        <w:rPr>
          <w:rFonts w:eastAsia="Times New Roman" w:cs="Times New Roman"/>
          <w:kern w:val="0"/>
          <w:lang w:val="fr-CA" w:eastAsia="en-CA"/>
          <w14:ligatures w14:val="none"/>
        </w:rPr>
        <w:t>problème</w:t>
      </w:r>
      <w:r w:rsidRPr="001C28C3">
        <w:rPr>
          <w:rFonts w:eastAsia="Times New Roman" w:cs="Times New Roman"/>
          <w:kern w:val="0"/>
          <w:lang w:val="fr-CA" w:eastAsia="en-CA"/>
          <w14:ligatures w14:val="none"/>
        </w:rPr>
        <w:t xml:space="preserve"> économique </w:t>
      </w:r>
      <w:r w:rsidR="000A267E">
        <w:rPr>
          <w:rFonts w:eastAsia="Times New Roman" w:cs="Times New Roman"/>
          <w:kern w:val="0"/>
          <w:lang w:val="fr-CA" w:eastAsia="en-CA"/>
          <w14:ligatures w14:val="none"/>
        </w:rPr>
        <w:t xml:space="preserve">ancré </w:t>
      </w:r>
      <w:r w:rsidRPr="001C28C3">
        <w:rPr>
          <w:rFonts w:eastAsia="Times New Roman" w:cs="Times New Roman"/>
          <w:kern w:val="0"/>
          <w:lang w:val="fr-CA" w:eastAsia="en-CA"/>
          <w14:ligatures w14:val="none"/>
        </w:rPr>
        <w:t>profondément</w:t>
      </w:r>
      <w:r w:rsidR="0065318F" w:rsidRPr="00636808">
        <w:rPr>
          <w:rFonts w:eastAsia="Times New Roman" w:cs="Times New Roman"/>
          <w:kern w:val="0"/>
          <w:lang w:val="fr-CA" w:eastAsia="en-CA"/>
          <w14:ligatures w14:val="none"/>
        </w:rPr>
        <w:t>¹</w:t>
      </w:r>
      <w:r w:rsidR="00644233">
        <w:rPr>
          <w:rFonts w:eastAsia="Times New Roman" w:cs="Times New Roman"/>
          <w:kern w:val="0"/>
          <w:lang w:val="fr-CA" w:eastAsia="en-CA"/>
          <w14:ligatures w14:val="none"/>
        </w:rPr>
        <w:t>.</w:t>
      </w:r>
    </w:p>
    <w:p w14:paraId="457A58E4" w14:textId="05046E33" w:rsidR="00BB7ABC" w:rsidRPr="00235F5D" w:rsidRDefault="00B448C2" w:rsidP="0065318F">
      <w:pPr>
        <w:spacing w:before="100" w:beforeAutospacing="1" w:line="276" w:lineRule="auto"/>
        <w:jc w:val="both"/>
        <w:rPr>
          <w:rFonts w:eastAsia="Times New Roman" w:cs="Times New Roman"/>
          <w:kern w:val="0"/>
          <w:lang w:val="fr-CA" w:eastAsia="en-CA"/>
          <w14:ligatures w14:val="none"/>
        </w:rPr>
      </w:pPr>
      <w:r w:rsidRPr="00235F5D">
        <w:rPr>
          <w:rFonts w:eastAsia="Times New Roman" w:cs="Times New Roman"/>
          <w:kern w:val="0"/>
          <w:lang w:val="fr-CA" w:eastAsia="en-CA"/>
          <w14:ligatures w14:val="none"/>
        </w:rPr>
        <w:t xml:space="preserve">Un facteur important contribuant à ces disparités est la perception dominante selon laquelle les anglophones ne maîtrisent pas suffisamment le français, ce qui </w:t>
      </w:r>
      <w:r w:rsidR="001D3508">
        <w:rPr>
          <w:rFonts w:eastAsia="Times New Roman" w:cs="Times New Roman"/>
          <w:kern w:val="0"/>
          <w:lang w:val="fr-CA" w:eastAsia="en-CA"/>
          <w14:ligatures w14:val="none"/>
        </w:rPr>
        <w:t xml:space="preserve">conséquemment </w:t>
      </w:r>
      <w:r w:rsidRPr="00235F5D">
        <w:rPr>
          <w:rFonts w:eastAsia="Times New Roman" w:cs="Times New Roman"/>
          <w:kern w:val="0"/>
          <w:lang w:val="fr-CA" w:eastAsia="en-CA"/>
          <w14:ligatures w14:val="none"/>
        </w:rPr>
        <w:t xml:space="preserve">restreint leurs possibilités d'avancement </w:t>
      </w:r>
      <w:r w:rsidR="001D3508">
        <w:rPr>
          <w:rFonts w:eastAsia="Times New Roman" w:cs="Times New Roman"/>
          <w:kern w:val="0"/>
          <w:lang w:val="fr-CA" w:eastAsia="en-CA"/>
          <w14:ligatures w14:val="none"/>
        </w:rPr>
        <w:t>de carrière</w:t>
      </w:r>
      <w:r w:rsidRPr="00235F5D">
        <w:rPr>
          <w:rFonts w:eastAsia="Times New Roman" w:cs="Times New Roman"/>
          <w:kern w:val="0"/>
          <w:lang w:val="fr-CA" w:eastAsia="en-CA"/>
          <w14:ligatures w14:val="none"/>
        </w:rPr>
        <w:t xml:space="preserve">, ce qui </w:t>
      </w:r>
      <w:r w:rsidR="00667BE8">
        <w:rPr>
          <w:rFonts w:eastAsia="Times New Roman" w:cs="Times New Roman"/>
          <w:kern w:val="0"/>
          <w:lang w:val="fr-CA" w:eastAsia="en-CA"/>
          <w14:ligatures w14:val="none"/>
        </w:rPr>
        <w:t xml:space="preserve">à son tour </w:t>
      </w:r>
      <w:r w:rsidRPr="00235F5D">
        <w:rPr>
          <w:rFonts w:eastAsia="Times New Roman" w:cs="Times New Roman"/>
          <w:kern w:val="0"/>
          <w:lang w:val="fr-CA" w:eastAsia="en-CA"/>
          <w14:ligatures w14:val="none"/>
        </w:rPr>
        <w:t>entraîne des salaires inférieurs et entrave leur mobilité économique globale¹</w:t>
      </w:r>
      <w:r w:rsidR="00644233">
        <w:rPr>
          <w:rFonts w:eastAsia="Times New Roman" w:cs="Times New Roman"/>
          <w:kern w:val="0"/>
          <w:lang w:val="fr-CA" w:eastAsia="en-CA"/>
          <w14:ligatures w14:val="none"/>
        </w:rPr>
        <w:t>.</w:t>
      </w:r>
      <w:r w:rsidRPr="00235F5D">
        <w:rPr>
          <w:rFonts w:eastAsia="Times New Roman" w:cs="Times New Roman"/>
          <w:kern w:val="0"/>
          <w:lang w:val="fr-CA" w:eastAsia="en-CA"/>
          <w14:ligatures w14:val="none"/>
        </w:rPr>
        <w:t xml:space="preserve"> Ce </w:t>
      </w:r>
      <w:r w:rsidR="00342C78">
        <w:rPr>
          <w:rFonts w:eastAsia="Times New Roman" w:cs="Times New Roman"/>
          <w:kern w:val="0"/>
          <w:lang w:val="fr-CA" w:eastAsia="en-CA"/>
          <w14:ligatures w14:val="none"/>
        </w:rPr>
        <w:t xml:space="preserve">problème </w:t>
      </w:r>
      <w:r w:rsidRPr="00235F5D">
        <w:rPr>
          <w:rFonts w:eastAsia="Times New Roman" w:cs="Times New Roman"/>
          <w:kern w:val="0"/>
          <w:lang w:val="fr-CA" w:eastAsia="en-CA"/>
          <w14:ligatures w14:val="none"/>
        </w:rPr>
        <w:t xml:space="preserve">est exacerbé par des obstacles pratiques à l'accès à des programmes de formation essentiels, tels que les longs trajets et les liaisons de transport en commun inadéquates, même dans une région qui abrite de manière unique une </w:t>
      </w:r>
      <w:r w:rsidR="00342C78">
        <w:rPr>
          <w:rFonts w:eastAsia="Times New Roman" w:cs="Times New Roman"/>
          <w:kern w:val="0"/>
          <w:lang w:val="fr-CA" w:eastAsia="en-CA"/>
          <w14:ligatures w14:val="none"/>
        </w:rPr>
        <w:t>université</w:t>
      </w:r>
      <w:r w:rsidRPr="00235F5D">
        <w:rPr>
          <w:rFonts w:eastAsia="Times New Roman" w:cs="Times New Roman"/>
          <w:kern w:val="0"/>
          <w:lang w:val="fr-CA" w:eastAsia="en-CA"/>
          <w14:ligatures w14:val="none"/>
        </w:rPr>
        <w:t>, un cégep et un centre de formation professionnelle</w:t>
      </w:r>
      <w:r w:rsidR="00342C78">
        <w:rPr>
          <w:rFonts w:eastAsia="Times New Roman" w:cs="Times New Roman"/>
          <w:kern w:val="0"/>
          <w:lang w:val="fr-CA" w:eastAsia="en-CA"/>
          <w14:ligatures w14:val="none"/>
        </w:rPr>
        <w:t xml:space="preserve"> anglophones</w:t>
      </w:r>
      <w:r w:rsidRPr="00235F5D">
        <w:rPr>
          <w:rFonts w:eastAsia="Times New Roman" w:cs="Times New Roman"/>
          <w:kern w:val="0"/>
          <w:lang w:val="fr-CA" w:eastAsia="en-CA"/>
          <w14:ligatures w14:val="none"/>
        </w:rPr>
        <w:t>¹</w:t>
      </w:r>
      <w:r w:rsidR="00644233">
        <w:rPr>
          <w:rFonts w:eastAsia="Times New Roman" w:cs="Times New Roman"/>
          <w:kern w:val="0"/>
          <w:lang w:val="fr-CA" w:eastAsia="en-CA"/>
          <w14:ligatures w14:val="none"/>
        </w:rPr>
        <w:t>.</w:t>
      </w:r>
    </w:p>
    <w:p w14:paraId="01B0EECF" w14:textId="14826404" w:rsidR="00BB7ABC" w:rsidRPr="00FB6149" w:rsidRDefault="00B448C2" w:rsidP="0065318F">
      <w:pPr>
        <w:spacing w:before="100" w:beforeAutospacing="1" w:line="276" w:lineRule="auto"/>
        <w:jc w:val="both"/>
        <w:rPr>
          <w:rFonts w:eastAsia="Times New Roman" w:cs="Times New Roman"/>
          <w:kern w:val="0"/>
          <w:lang w:val="fr-CA" w:eastAsia="en-CA"/>
          <w14:ligatures w14:val="none"/>
        </w:rPr>
      </w:pPr>
      <w:r w:rsidRPr="00FB6149">
        <w:rPr>
          <w:rFonts w:eastAsia="Times New Roman" w:cs="Times New Roman"/>
          <w:kern w:val="0"/>
          <w:lang w:val="fr-CA" w:eastAsia="en-CA"/>
          <w14:ligatures w14:val="none"/>
        </w:rPr>
        <w:lastRenderedPageBreak/>
        <w:t xml:space="preserve">Les anglophones constituent une minorité au sein de la population active de l'Estrie, </w:t>
      </w:r>
      <w:r>
        <w:rPr>
          <w:rFonts w:eastAsia="Times New Roman" w:cs="Times New Roman"/>
          <w:kern w:val="0"/>
          <w:lang w:val="fr-CA" w:eastAsia="en-CA"/>
          <w14:ligatures w14:val="none"/>
        </w:rPr>
        <w:t>soit</w:t>
      </w:r>
      <w:r w:rsidR="00A36430">
        <w:rPr>
          <w:rFonts w:eastAsia="Times New Roman" w:cs="Times New Roman"/>
          <w:kern w:val="0"/>
          <w:lang w:val="fr-CA" w:eastAsia="en-CA"/>
          <w14:ligatures w14:val="none"/>
        </w:rPr>
        <w:t xml:space="preserve"> </w:t>
      </w:r>
      <w:r w:rsidRPr="00FB6149">
        <w:rPr>
          <w:rFonts w:eastAsia="Times New Roman" w:cs="Times New Roman"/>
          <w:kern w:val="0"/>
          <w:lang w:val="fr-CA" w:eastAsia="en-CA"/>
          <w14:ligatures w14:val="none"/>
        </w:rPr>
        <w:t>8,3</w:t>
      </w:r>
      <w:r w:rsidR="00A36430">
        <w:rPr>
          <w:rFonts w:eastAsia="Times New Roman" w:cs="Times New Roman"/>
          <w:kern w:val="0"/>
          <w:lang w:val="fr-CA" w:eastAsia="en-CA"/>
          <w14:ligatures w14:val="none"/>
        </w:rPr>
        <w:t> </w:t>
      </w:r>
      <w:r w:rsidRPr="00FB6149">
        <w:rPr>
          <w:rFonts w:eastAsia="Times New Roman" w:cs="Times New Roman"/>
          <w:kern w:val="0"/>
          <w:lang w:val="fr-CA" w:eastAsia="en-CA"/>
          <w14:ligatures w14:val="none"/>
        </w:rPr>
        <w:t>% du total²</w:t>
      </w:r>
      <w:r w:rsidR="00644233">
        <w:rPr>
          <w:rFonts w:eastAsia="Times New Roman" w:cs="Times New Roman"/>
          <w:kern w:val="0"/>
          <w:lang w:val="fr-CA" w:eastAsia="en-CA"/>
          <w14:ligatures w14:val="none"/>
        </w:rPr>
        <w:t>.</w:t>
      </w:r>
      <w:r w:rsidRPr="00FB6149">
        <w:rPr>
          <w:rFonts w:eastAsia="Times New Roman" w:cs="Times New Roman"/>
          <w:kern w:val="0"/>
          <w:lang w:val="fr-CA" w:eastAsia="en-CA"/>
          <w14:ligatures w14:val="none"/>
        </w:rPr>
        <w:t xml:space="preserve"> Au Québec, l'écart d</w:t>
      </w:r>
      <w:r w:rsidR="00A36430">
        <w:rPr>
          <w:rFonts w:eastAsia="Times New Roman" w:cs="Times New Roman"/>
          <w:kern w:val="0"/>
          <w:lang w:val="fr-CA" w:eastAsia="en-CA"/>
          <w14:ligatures w14:val="none"/>
        </w:rPr>
        <w:t>u</w:t>
      </w:r>
      <w:r w:rsidRPr="00FB6149">
        <w:rPr>
          <w:rFonts w:eastAsia="Times New Roman" w:cs="Times New Roman"/>
          <w:kern w:val="0"/>
          <w:lang w:val="fr-CA" w:eastAsia="en-CA"/>
          <w14:ligatures w14:val="none"/>
        </w:rPr>
        <w:t xml:space="preserve"> chômage entre les anglophones (10,9 %) et les francophones (6,9 %) a doublé depuis 2016, les anglophones gagnant 5 200 $ de moins en revenu d'emploi médian à l'échelle provinciale³</w:t>
      </w:r>
      <w:r w:rsidR="001B5F47">
        <w:rPr>
          <w:rFonts w:eastAsia="Times New Roman" w:cs="Times New Roman"/>
          <w:kern w:val="0"/>
          <w:lang w:val="fr-CA" w:eastAsia="en-CA"/>
          <w14:ligatures w14:val="none"/>
        </w:rPr>
        <w:t>.</w:t>
      </w:r>
      <w:r w:rsidRPr="00FB6149">
        <w:rPr>
          <w:rFonts w:eastAsia="Times New Roman" w:cs="Times New Roman"/>
          <w:kern w:val="0"/>
          <w:lang w:val="fr-CA" w:eastAsia="en-CA"/>
          <w14:ligatures w14:val="none"/>
        </w:rPr>
        <w:t xml:space="preserve"> Malgré ces </w:t>
      </w:r>
      <w:r w:rsidR="00116C2D">
        <w:rPr>
          <w:rFonts w:eastAsia="Times New Roman" w:cs="Times New Roman"/>
          <w:kern w:val="0"/>
          <w:lang w:val="fr-CA" w:eastAsia="en-CA"/>
          <w14:ligatures w14:val="none"/>
        </w:rPr>
        <w:t xml:space="preserve">entraves </w:t>
      </w:r>
      <w:r w:rsidRPr="00FB6149">
        <w:rPr>
          <w:rFonts w:eastAsia="Times New Roman" w:cs="Times New Roman"/>
          <w:kern w:val="0"/>
          <w:lang w:val="fr-CA" w:eastAsia="en-CA"/>
          <w14:ligatures w14:val="none"/>
        </w:rPr>
        <w:t>économiques, les anglophones du Québec affichent généralement des niveaux de scolarité élevés</w:t>
      </w:r>
      <w:r w:rsidR="00116C2D">
        <w:rPr>
          <w:rFonts w:eastAsia="Times New Roman" w:cs="Times New Roman"/>
          <w:kern w:val="0"/>
          <w:lang w:val="fr-CA" w:eastAsia="en-CA"/>
          <w14:ligatures w14:val="none"/>
        </w:rPr>
        <w:t>;</w:t>
      </w:r>
      <w:r w:rsidRPr="00FB6149">
        <w:rPr>
          <w:rFonts w:eastAsia="Times New Roman" w:cs="Times New Roman"/>
          <w:kern w:val="0"/>
          <w:lang w:val="fr-CA" w:eastAsia="en-CA"/>
          <w14:ligatures w14:val="none"/>
        </w:rPr>
        <w:t xml:space="preserve"> environ 86</w:t>
      </w:r>
      <w:r w:rsidR="00116C2D">
        <w:rPr>
          <w:rFonts w:eastAsia="Times New Roman" w:cs="Times New Roman"/>
          <w:kern w:val="0"/>
          <w:lang w:val="fr-CA" w:eastAsia="en-CA"/>
          <w14:ligatures w14:val="none"/>
        </w:rPr>
        <w:t> </w:t>
      </w:r>
      <w:r w:rsidRPr="00FB6149">
        <w:rPr>
          <w:rFonts w:eastAsia="Times New Roman" w:cs="Times New Roman"/>
          <w:kern w:val="0"/>
          <w:lang w:val="fr-CA" w:eastAsia="en-CA"/>
          <w14:ligatures w14:val="none"/>
        </w:rPr>
        <w:t xml:space="preserve"> % d'entre eux </w:t>
      </w:r>
      <w:r w:rsidR="00897A85">
        <w:rPr>
          <w:rFonts w:eastAsia="Times New Roman" w:cs="Times New Roman"/>
          <w:kern w:val="0"/>
          <w:lang w:val="fr-CA" w:eastAsia="en-CA"/>
          <w14:ligatures w14:val="none"/>
        </w:rPr>
        <w:t xml:space="preserve">ont </w:t>
      </w:r>
      <w:r w:rsidRPr="00FB6149">
        <w:rPr>
          <w:rFonts w:eastAsia="Times New Roman" w:cs="Times New Roman"/>
          <w:kern w:val="0"/>
          <w:lang w:val="fr-CA" w:eastAsia="en-CA"/>
          <w14:ligatures w14:val="none"/>
        </w:rPr>
        <w:t xml:space="preserve">au moins un diplôme d'études secondaires, </w:t>
      </w:r>
      <w:r w:rsidR="00897A85">
        <w:rPr>
          <w:rFonts w:eastAsia="Times New Roman" w:cs="Times New Roman"/>
          <w:kern w:val="0"/>
          <w:lang w:val="fr-CA" w:eastAsia="en-CA"/>
          <w14:ligatures w14:val="none"/>
        </w:rPr>
        <w:t xml:space="preserve">soit </w:t>
      </w:r>
      <w:r w:rsidRPr="00FB6149">
        <w:rPr>
          <w:rFonts w:eastAsia="Times New Roman" w:cs="Times New Roman"/>
          <w:kern w:val="0"/>
          <w:lang w:val="fr-CA" w:eastAsia="en-CA"/>
          <w14:ligatures w14:val="none"/>
        </w:rPr>
        <w:t>un chiffre supérieur aux 81,6 % des francophones qui ont terminé un niveau d'études similaire³</w:t>
      </w:r>
      <w:r w:rsidR="001B5F47">
        <w:rPr>
          <w:rFonts w:eastAsia="Times New Roman" w:cs="Times New Roman"/>
          <w:kern w:val="0"/>
          <w:lang w:val="fr-CA" w:eastAsia="en-CA"/>
          <w14:ligatures w14:val="none"/>
        </w:rPr>
        <w:t>.</w:t>
      </w:r>
    </w:p>
    <w:p w14:paraId="7BC635B7" w14:textId="46F0757B" w:rsidR="00BB7ABC" w:rsidRPr="006525DF" w:rsidRDefault="00B448C2" w:rsidP="0065318F">
      <w:pPr>
        <w:spacing w:before="100" w:beforeAutospacing="1" w:line="276" w:lineRule="auto"/>
        <w:jc w:val="both"/>
        <w:rPr>
          <w:rFonts w:eastAsia="Times New Roman" w:cs="Times New Roman"/>
          <w:kern w:val="0"/>
          <w:lang w:val="fr-CA" w:eastAsia="en-CA"/>
          <w14:ligatures w14:val="none"/>
        </w:rPr>
      </w:pPr>
      <w:r w:rsidRPr="006525DF">
        <w:rPr>
          <w:rFonts w:eastAsia="Times New Roman" w:cs="Times New Roman"/>
          <w:kern w:val="0"/>
          <w:lang w:val="fr-CA" w:eastAsia="en-CA"/>
          <w14:ligatures w14:val="none"/>
        </w:rPr>
        <w:t xml:space="preserve">Les réalités économiques et démographiques révèlent une situation où les anglophones se heurtent à des obstacles systémiques à leur pleine participation économique, même avec une solide maîtrise des deux langues officielles et des diplômes </w:t>
      </w:r>
      <w:r w:rsidR="002C7FAC">
        <w:rPr>
          <w:rFonts w:eastAsia="Times New Roman" w:cs="Times New Roman"/>
          <w:kern w:val="0"/>
          <w:lang w:val="fr-CA" w:eastAsia="en-CA"/>
          <w14:ligatures w14:val="none"/>
        </w:rPr>
        <w:t>reconnus</w:t>
      </w:r>
      <w:r w:rsidRPr="006525DF">
        <w:rPr>
          <w:rFonts w:eastAsia="Times New Roman" w:cs="Times New Roman"/>
          <w:kern w:val="0"/>
          <w:lang w:val="fr-CA" w:eastAsia="en-CA"/>
          <w14:ligatures w14:val="none"/>
        </w:rPr>
        <w:t xml:space="preserve">. Cela suggère que les </w:t>
      </w:r>
      <w:r w:rsidR="00926BD0">
        <w:rPr>
          <w:rFonts w:eastAsia="Times New Roman" w:cs="Times New Roman"/>
          <w:kern w:val="0"/>
          <w:lang w:val="fr-CA" w:eastAsia="en-CA"/>
          <w14:ligatures w14:val="none"/>
        </w:rPr>
        <w:t xml:space="preserve">enjeux </w:t>
      </w:r>
      <w:r w:rsidRPr="006525DF">
        <w:rPr>
          <w:rFonts w:eastAsia="Times New Roman" w:cs="Times New Roman"/>
          <w:kern w:val="0"/>
          <w:lang w:val="fr-CA" w:eastAsia="en-CA"/>
          <w14:ligatures w14:val="none"/>
        </w:rPr>
        <w:t>dépassent la simple acquisition de compétences et mettent plutôt en évidence des problèmes de reconnaissance, d'accès équitable et de biais potentiels sur le marché du travail. S'attaquer à ces facteurs sous-jacents est aussi crucial qu'offrir un développement ciblé des compétences.</w:t>
      </w:r>
    </w:p>
    <w:p w14:paraId="7E07A85D" w14:textId="0875CC48" w:rsidR="00BB7ABC" w:rsidRPr="00A528BD" w:rsidRDefault="00B448C2" w:rsidP="0065318F">
      <w:pPr>
        <w:spacing w:before="100" w:beforeAutospacing="1" w:line="276" w:lineRule="auto"/>
        <w:jc w:val="both"/>
        <w:rPr>
          <w:rFonts w:eastAsia="Times New Roman" w:cs="Times New Roman"/>
          <w:kern w:val="0"/>
          <w:lang w:val="fr-CA" w:eastAsia="en-CA"/>
          <w14:ligatures w14:val="none"/>
        </w:rPr>
      </w:pPr>
      <w:r w:rsidRPr="00A528BD">
        <w:rPr>
          <w:rFonts w:eastAsia="Times New Roman" w:cs="Times New Roman"/>
          <w:kern w:val="0"/>
          <w:lang w:val="fr-CA" w:eastAsia="en-CA"/>
          <w14:ligatures w14:val="none"/>
        </w:rPr>
        <w:t xml:space="preserve">À </w:t>
      </w:r>
      <w:r>
        <w:rPr>
          <w:rFonts w:eastAsia="Times New Roman" w:cs="Times New Roman"/>
          <w:kern w:val="0"/>
          <w:lang w:val="fr-CA" w:eastAsia="en-CA"/>
          <w14:ligatures w14:val="none"/>
        </w:rPr>
        <w:t xml:space="preserve">cette </w:t>
      </w:r>
      <w:r w:rsidRPr="00A528BD">
        <w:rPr>
          <w:rFonts w:eastAsia="Times New Roman" w:cs="Times New Roman"/>
          <w:kern w:val="0"/>
          <w:lang w:val="fr-CA" w:eastAsia="en-CA"/>
          <w14:ligatures w14:val="none"/>
        </w:rPr>
        <w:t xml:space="preserve">complexité s'ajoute le fait que la population anglophone des Cantons-de-l'Est </w:t>
      </w:r>
      <w:r w:rsidR="00CC4202">
        <w:rPr>
          <w:rFonts w:eastAsia="Times New Roman" w:cs="Times New Roman"/>
          <w:kern w:val="0"/>
          <w:lang w:val="fr-CA" w:eastAsia="en-CA"/>
          <w14:ligatures w14:val="none"/>
        </w:rPr>
        <w:t xml:space="preserve">fait face </w:t>
      </w:r>
      <w:r w:rsidRPr="00A528BD">
        <w:rPr>
          <w:rFonts w:eastAsia="Times New Roman" w:cs="Times New Roman"/>
          <w:kern w:val="0"/>
          <w:lang w:val="fr-CA" w:eastAsia="en-CA"/>
          <w14:ligatures w14:val="none"/>
        </w:rPr>
        <w:t xml:space="preserve">à un important changement démographique, caractérisé par un vieillissement de la population et une tendance marquée à l'exode. Entre 1991 et 2001, la population anglophone de la région a diminué de 2,9 %, 7 945 anglophones ayant choisi de déménager à l'extérieur de la </w:t>
      </w:r>
      <w:r w:rsidR="003C08BD" w:rsidRPr="00A528BD">
        <w:rPr>
          <w:rFonts w:eastAsia="Times New Roman" w:cs="Times New Roman"/>
          <w:kern w:val="0"/>
          <w:lang w:val="fr-CA" w:eastAsia="en-CA"/>
          <w14:ligatures w14:val="none"/>
        </w:rPr>
        <w:t>région⁴</w:t>
      </w:r>
      <w:r w:rsidR="001B5F47">
        <w:rPr>
          <w:rFonts w:eastAsia="Times New Roman" w:cs="Times New Roman"/>
          <w:kern w:val="0"/>
          <w:lang w:val="fr-CA" w:eastAsia="en-CA"/>
          <w14:ligatures w14:val="none"/>
        </w:rPr>
        <w:t>.</w:t>
      </w:r>
      <w:r w:rsidRPr="00A528BD">
        <w:rPr>
          <w:rFonts w:eastAsia="Times New Roman" w:cs="Times New Roman"/>
          <w:kern w:val="0"/>
          <w:lang w:val="fr-CA" w:eastAsia="en-CA"/>
          <w14:ligatures w14:val="none"/>
        </w:rPr>
        <w:t xml:space="preserve"> L'Estrie, en particulier, affiche une population vieillissante avec un taux de remplacement de la population de 87 %, inférieur au taux prov</w:t>
      </w:r>
      <w:r w:rsidRPr="00A528BD">
        <w:rPr>
          <w:rFonts w:eastAsia="Times New Roman" w:cs="Times New Roman"/>
          <w:kern w:val="0"/>
          <w:lang w:val="fr-CA" w:eastAsia="en-CA"/>
          <w14:ligatures w14:val="none"/>
        </w:rPr>
        <w:t xml:space="preserve">incial de 96,6 % au Québec. Le taux d'emploi de la région, de 57,1 %, et le revenu </w:t>
      </w:r>
      <w:r w:rsidR="00BC7782">
        <w:rPr>
          <w:rFonts w:eastAsia="Times New Roman" w:cs="Times New Roman"/>
          <w:kern w:val="0"/>
          <w:lang w:val="fr-CA" w:eastAsia="en-CA"/>
          <w14:ligatures w14:val="none"/>
        </w:rPr>
        <w:t xml:space="preserve">brut </w:t>
      </w:r>
      <w:r w:rsidR="003C08BD">
        <w:rPr>
          <w:rFonts w:eastAsia="Times New Roman" w:cs="Times New Roman"/>
          <w:kern w:val="0"/>
          <w:lang w:val="fr-CA" w:eastAsia="en-CA"/>
          <w14:ligatures w14:val="none"/>
        </w:rPr>
        <w:t>avant impôt</w:t>
      </w:r>
      <w:r w:rsidRPr="00A528BD">
        <w:rPr>
          <w:rFonts w:eastAsia="Times New Roman" w:cs="Times New Roman"/>
          <w:kern w:val="0"/>
          <w:lang w:val="fr-CA" w:eastAsia="en-CA"/>
          <w14:ligatures w14:val="none"/>
        </w:rPr>
        <w:t xml:space="preserve"> de 24 400 $ sont également inférieurs aux moyennes provinciales</w:t>
      </w:r>
      <w:r w:rsidR="0065318F" w:rsidRPr="00A528BD">
        <w:rPr>
          <w:rFonts w:eastAsia="Times New Roman" w:cs="Times New Roman"/>
          <w:kern w:val="0"/>
          <w:lang w:val="fr-CA" w:eastAsia="en-CA"/>
          <w14:ligatures w14:val="none"/>
        </w:rPr>
        <w:t>⁵</w:t>
      </w:r>
      <w:r w:rsidR="00AF63F7">
        <w:rPr>
          <w:rFonts w:eastAsia="Times New Roman" w:cs="Times New Roman"/>
          <w:kern w:val="0"/>
          <w:lang w:val="fr-CA" w:eastAsia="en-CA"/>
          <w14:ligatures w14:val="none"/>
        </w:rPr>
        <w:t>.</w:t>
      </w:r>
    </w:p>
    <w:p w14:paraId="06D2E483" w14:textId="41DB706D" w:rsidR="00BB7ABC" w:rsidRPr="001426C9" w:rsidRDefault="00B448C2" w:rsidP="0065318F">
      <w:pPr>
        <w:spacing w:before="100" w:beforeAutospacing="1" w:line="276" w:lineRule="auto"/>
        <w:jc w:val="both"/>
        <w:rPr>
          <w:rFonts w:eastAsia="Times New Roman" w:cs="Times New Roman"/>
          <w:kern w:val="0"/>
          <w:lang w:val="fr-CA" w:eastAsia="en-CA"/>
          <w14:ligatures w14:val="none"/>
        </w:rPr>
      </w:pPr>
      <w:r w:rsidRPr="001426C9">
        <w:rPr>
          <w:rFonts w:eastAsia="Times New Roman" w:cs="Times New Roman"/>
          <w:kern w:val="0"/>
          <w:lang w:val="fr-CA" w:eastAsia="en-CA"/>
          <w14:ligatures w14:val="none"/>
        </w:rPr>
        <w:t xml:space="preserve">Cet exode, </w:t>
      </w:r>
      <w:r w:rsidR="00D3626A">
        <w:rPr>
          <w:rFonts w:eastAsia="Times New Roman" w:cs="Times New Roman"/>
          <w:kern w:val="0"/>
          <w:lang w:val="fr-CA" w:eastAsia="en-CA"/>
          <w14:ligatures w14:val="none"/>
        </w:rPr>
        <w:t xml:space="preserve">particulièrement </w:t>
      </w:r>
      <w:r w:rsidRPr="001426C9">
        <w:rPr>
          <w:rFonts w:eastAsia="Times New Roman" w:cs="Times New Roman"/>
          <w:kern w:val="0"/>
          <w:lang w:val="fr-CA" w:eastAsia="en-CA"/>
          <w14:ligatures w14:val="none"/>
        </w:rPr>
        <w:t>chez les jeunes, est directement lié à des facteurs tels que le manque perçu d'établissements d'enseignement postsecondaire en milieu rural, les tensions linguistiques, les difficultés à trouver un emploi dans leur domaine d'études et les faibles perspectives salariales⁷</w:t>
      </w:r>
      <w:r w:rsidR="00AF63F7">
        <w:rPr>
          <w:rFonts w:eastAsia="Times New Roman" w:cs="Times New Roman"/>
          <w:kern w:val="0"/>
          <w:lang w:val="fr-CA" w:eastAsia="en-CA"/>
          <w14:ligatures w14:val="none"/>
        </w:rPr>
        <w:t>.</w:t>
      </w:r>
      <w:r w:rsidRPr="001426C9">
        <w:rPr>
          <w:rFonts w:eastAsia="Times New Roman" w:cs="Times New Roman"/>
          <w:kern w:val="0"/>
          <w:lang w:val="fr-CA" w:eastAsia="en-CA"/>
          <w14:ligatures w14:val="none"/>
        </w:rPr>
        <w:t xml:space="preserve"> Cela crée un cercle vicieux : à mesure que les jeunes qualifiés quittent la région en raison de perspectives limitées, le bassin de main-d'œuvre de la communauté diminue, la </w:t>
      </w:r>
      <w:r w:rsidR="00967D01">
        <w:rPr>
          <w:rFonts w:eastAsia="Times New Roman" w:cs="Times New Roman"/>
          <w:kern w:val="0"/>
          <w:lang w:val="fr-CA" w:eastAsia="en-CA"/>
          <w14:ligatures w14:val="none"/>
        </w:rPr>
        <w:t xml:space="preserve">population </w:t>
      </w:r>
      <w:r w:rsidR="002662FF">
        <w:rPr>
          <w:rFonts w:eastAsia="Times New Roman" w:cs="Times New Roman"/>
          <w:kern w:val="0"/>
          <w:lang w:val="fr-CA" w:eastAsia="en-CA"/>
          <w14:ligatures w14:val="none"/>
        </w:rPr>
        <w:t>active diminue</w:t>
      </w:r>
      <w:r w:rsidR="00967D01">
        <w:rPr>
          <w:rFonts w:eastAsia="Times New Roman" w:cs="Times New Roman"/>
          <w:kern w:val="0"/>
          <w:lang w:val="fr-CA" w:eastAsia="en-CA"/>
          <w14:ligatures w14:val="none"/>
        </w:rPr>
        <w:t xml:space="preserve"> </w:t>
      </w:r>
      <w:r w:rsidRPr="001426C9">
        <w:rPr>
          <w:rFonts w:eastAsia="Times New Roman" w:cs="Times New Roman"/>
          <w:kern w:val="0"/>
          <w:lang w:val="fr-CA" w:eastAsia="en-CA"/>
          <w14:ligatures w14:val="none"/>
        </w:rPr>
        <w:t>et les difficultés économiques s'intens</w:t>
      </w:r>
      <w:r w:rsidRPr="001426C9">
        <w:rPr>
          <w:rFonts w:eastAsia="Times New Roman" w:cs="Times New Roman"/>
          <w:kern w:val="0"/>
          <w:lang w:val="fr-CA" w:eastAsia="en-CA"/>
          <w14:ligatures w14:val="none"/>
        </w:rPr>
        <w:t xml:space="preserve">ifient. Une stratégie d'emploi réussie doit donc intégrer de solides mécanismes de rétention des talents, en particulier pour les jeunes, en cultivant des parcours éducatifs et professionnels attrayants </w:t>
      </w:r>
      <w:r w:rsidR="002662FF">
        <w:rPr>
          <w:rFonts w:eastAsia="Times New Roman" w:cs="Times New Roman"/>
          <w:kern w:val="0"/>
          <w:lang w:val="fr-CA" w:eastAsia="en-CA"/>
          <w14:ligatures w14:val="none"/>
        </w:rPr>
        <w:t xml:space="preserve">à l’intérieur </w:t>
      </w:r>
      <w:r w:rsidRPr="001426C9">
        <w:rPr>
          <w:rFonts w:eastAsia="Times New Roman" w:cs="Times New Roman"/>
          <w:kern w:val="0"/>
          <w:lang w:val="fr-CA" w:eastAsia="en-CA"/>
          <w14:ligatures w14:val="none"/>
        </w:rPr>
        <w:t xml:space="preserve">même de la région, favorisant ainsi la vitalité </w:t>
      </w:r>
      <w:r w:rsidR="00E36E0A">
        <w:rPr>
          <w:rFonts w:eastAsia="Times New Roman" w:cs="Times New Roman"/>
          <w:kern w:val="0"/>
          <w:lang w:val="fr-CA" w:eastAsia="en-CA"/>
          <w14:ligatures w14:val="none"/>
        </w:rPr>
        <w:t xml:space="preserve">de la communauté </w:t>
      </w:r>
      <w:r w:rsidRPr="001426C9">
        <w:rPr>
          <w:rFonts w:eastAsia="Times New Roman" w:cs="Times New Roman"/>
          <w:kern w:val="0"/>
          <w:lang w:val="fr-CA" w:eastAsia="en-CA"/>
          <w14:ligatures w14:val="none"/>
        </w:rPr>
        <w:t>à long terme.</w:t>
      </w:r>
    </w:p>
    <w:p w14:paraId="63951848" w14:textId="362E2EFF" w:rsidR="00BB7ABC" w:rsidRPr="00184C2F" w:rsidRDefault="00B448C2" w:rsidP="0065318F">
      <w:pPr>
        <w:spacing w:before="100" w:beforeAutospacing="1" w:line="276" w:lineRule="auto"/>
        <w:jc w:val="both"/>
        <w:outlineLvl w:val="3"/>
        <w:rPr>
          <w:rFonts w:eastAsia="Times New Roman" w:cs="Times New Roman"/>
          <w:b/>
          <w:bCs/>
          <w:color w:val="0F9ED5" w:themeColor="accent4"/>
          <w:kern w:val="0"/>
          <w:lang w:val="fr-CA" w:eastAsia="en-CA"/>
          <w14:ligatures w14:val="none"/>
        </w:rPr>
      </w:pPr>
      <w:r w:rsidRPr="00184C2F">
        <w:rPr>
          <w:rFonts w:eastAsia="Times New Roman" w:cs="Times New Roman"/>
          <w:b/>
          <w:bCs/>
          <w:color w:val="156082" w:themeColor="accent1"/>
          <w:kern w:val="0"/>
          <w:lang w:val="fr-CA" w:eastAsia="en-CA"/>
          <w14:ligatures w14:val="none"/>
        </w:rPr>
        <w:t>B.</w:t>
      </w:r>
      <w:r w:rsidR="00184C2F" w:rsidRPr="00184C2F">
        <w:rPr>
          <w:lang w:val="fr-CA"/>
        </w:rPr>
        <w:t xml:space="preserve"> </w:t>
      </w:r>
      <w:r w:rsidR="00184C2F" w:rsidRPr="00184C2F">
        <w:rPr>
          <w:rFonts w:eastAsia="Times New Roman" w:cs="Times New Roman"/>
          <w:b/>
          <w:bCs/>
          <w:color w:val="156082" w:themeColor="accent1"/>
          <w:kern w:val="0"/>
          <w:lang w:val="fr-CA" w:eastAsia="en-CA"/>
          <w14:ligatures w14:val="none"/>
        </w:rPr>
        <w:t>L'urgence d'interveni</w:t>
      </w:r>
      <w:r w:rsidR="00184C2F">
        <w:rPr>
          <w:rFonts w:eastAsia="Times New Roman" w:cs="Times New Roman"/>
          <w:b/>
          <w:bCs/>
          <w:color w:val="156082" w:themeColor="accent1"/>
          <w:kern w:val="0"/>
          <w:lang w:val="fr-CA" w:eastAsia="en-CA"/>
          <w14:ligatures w14:val="none"/>
        </w:rPr>
        <w:t>r</w:t>
      </w:r>
      <w:r w:rsidR="00184C2F" w:rsidRPr="00184C2F">
        <w:rPr>
          <w:rFonts w:eastAsia="Times New Roman" w:cs="Times New Roman"/>
          <w:b/>
          <w:bCs/>
          <w:color w:val="156082" w:themeColor="accent1"/>
          <w:kern w:val="0"/>
          <w:lang w:val="fr-CA" w:eastAsia="en-CA"/>
          <w14:ligatures w14:val="none"/>
        </w:rPr>
        <w:t xml:space="preserve"> : les écarts de diplomation et les </w:t>
      </w:r>
      <w:r w:rsidR="00184C2F">
        <w:rPr>
          <w:rFonts w:eastAsia="Times New Roman" w:cs="Times New Roman"/>
          <w:b/>
          <w:bCs/>
          <w:color w:val="156082" w:themeColor="accent1"/>
          <w:kern w:val="0"/>
          <w:lang w:val="fr-CA" w:eastAsia="en-CA"/>
          <w14:ligatures w14:val="none"/>
        </w:rPr>
        <w:t xml:space="preserve">enjeux </w:t>
      </w:r>
      <w:r w:rsidR="00184C2F" w:rsidRPr="00184C2F">
        <w:rPr>
          <w:rFonts w:eastAsia="Times New Roman" w:cs="Times New Roman"/>
          <w:b/>
          <w:bCs/>
          <w:color w:val="156082" w:themeColor="accent1"/>
          <w:kern w:val="0"/>
          <w:lang w:val="fr-CA" w:eastAsia="en-CA"/>
          <w14:ligatures w14:val="none"/>
        </w:rPr>
        <w:t>fondamentaux</w:t>
      </w:r>
    </w:p>
    <w:p w14:paraId="2A7D8A16" w14:textId="06489885" w:rsidR="00A01986" w:rsidRPr="00023CDC" w:rsidRDefault="00B448C2" w:rsidP="0065318F">
      <w:pPr>
        <w:spacing w:before="100" w:beforeAutospacing="1" w:line="276" w:lineRule="auto"/>
        <w:jc w:val="both"/>
        <w:rPr>
          <w:rFonts w:eastAsia="Times New Roman" w:cs="Times New Roman"/>
          <w:noProof/>
          <w:kern w:val="0"/>
          <w:lang w:val="fr-CA" w:eastAsia="en-CA"/>
          <w14:ligatures w14:val="none"/>
        </w:rPr>
      </w:pPr>
      <w:r w:rsidRPr="008973C8">
        <w:rPr>
          <w:rFonts w:eastAsia="Times New Roman" w:cs="Times New Roman"/>
          <w:kern w:val="0"/>
          <w:lang w:val="fr-CA" w:eastAsia="en-CA"/>
          <w14:ligatures w14:val="none"/>
        </w:rPr>
        <w:lastRenderedPageBreak/>
        <w:t xml:space="preserve">Le bassin de futurs talents </w:t>
      </w:r>
      <w:r w:rsidR="00E42DEA">
        <w:rPr>
          <w:rFonts w:eastAsia="Times New Roman" w:cs="Times New Roman"/>
          <w:kern w:val="0"/>
          <w:lang w:val="fr-CA" w:eastAsia="en-CA"/>
          <w14:ligatures w14:val="none"/>
        </w:rPr>
        <w:t xml:space="preserve">au sein </w:t>
      </w:r>
      <w:r w:rsidRPr="008973C8">
        <w:rPr>
          <w:rFonts w:eastAsia="Times New Roman" w:cs="Times New Roman"/>
          <w:kern w:val="0"/>
          <w:lang w:val="fr-CA" w:eastAsia="en-CA"/>
          <w14:ligatures w14:val="none"/>
        </w:rPr>
        <w:t xml:space="preserve">de la communauté anglophone </w:t>
      </w:r>
      <w:r w:rsidR="00E42DEA">
        <w:rPr>
          <w:rFonts w:eastAsia="Times New Roman" w:cs="Times New Roman"/>
          <w:kern w:val="0"/>
          <w:lang w:val="fr-CA" w:eastAsia="en-CA"/>
          <w14:ligatures w14:val="none"/>
        </w:rPr>
        <w:t xml:space="preserve">fait face </w:t>
      </w:r>
      <w:r w:rsidRPr="008973C8">
        <w:rPr>
          <w:rFonts w:eastAsia="Times New Roman" w:cs="Times New Roman"/>
          <w:kern w:val="0"/>
          <w:lang w:val="fr-CA" w:eastAsia="en-CA"/>
          <w14:ligatures w14:val="none"/>
        </w:rPr>
        <w:t xml:space="preserve">à des défis cruciaux qui exigent une intervention urgente. Selon les données les plus récentes de la </w:t>
      </w:r>
      <w:r w:rsidRPr="0070607B">
        <w:rPr>
          <w:rFonts w:eastAsia="Times New Roman" w:cs="Times New Roman"/>
          <w:b/>
          <w:bCs/>
          <w:kern w:val="0"/>
          <w:lang w:val="fr-CA" w:eastAsia="en-CA"/>
          <w14:ligatures w14:val="none"/>
        </w:rPr>
        <w:t xml:space="preserve">Commission scolaire </w:t>
      </w:r>
      <w:r w:rsidRPr="004304EC">
        <w:rPr>
          <w:rFonts w:eastAsia="Times New Roman" w:cs="Times New Roman"/>
          <w:b/>
          <w:bCs/>
          <w:kern w:val="0"/>
          <w:lang w:val="fr-CA" w:eastAsia="en-CA"/>
          <w14:ligatures w14:val="none"/>
        </w:rPr>
        <w:t>Eastern Townships</w:t>
      </w:r>
      <w:r w:rsidRPr="0070607B">
        <w:rPr>
          <w:rFonts w:eastAsia="Times New Roman" w:cs="Times New Roman"/>
          <w:b/>
          <w:bCs/>
          <w:kern w:val="0"/>
          <w:lang w:val="fr-CA" w:eastAsia="en-CA"/>
          <w14:ligatures w14:val="none"/>
        </w:rPr>
        <w:t xml:space="preserve"> (CSET)</w:t>
      </w:r>
      <w:r w:rsidRPr="008973C8">
        <w:rPr>
          <w:rFonts w:eastAsia="Times New Roman" w:cs="Times New Roman"/>
          <w:kern w:val="0"/>
          <w:lang w:val="fr-CA" w:eastAsia="en-CA"/>
          <w14:ligatures w14:val="none"/>
        </w:rPr>
        <w:t>, le taux de dipl</w:t>
      </w:r>
      <w:r w:rsidR="0015317A">
        <w:rPr>
          <w:rFonts w:eastAsia="Times New Roman" w:cs="Times New Roman"/>
          <w:kern w:val="0"/>
          <w:lang w:val="fr-CA" w:eastAsia="en-CA"/>
          <w14:ligatures w14:val="none"/>
        </w:rPr>
        <w:t xml:space="preserve">omation </w:t>
      </w:r>
      <w:r w:rsidRPr="008973C8">
        <w:rPr>
          <w:rFonts w:eastAsia="Times New Roman" w:cs="Times New Roman"/>
          <w:kern w:val="0"/>
          <w:lang w:val="fr-CA" w:eastAsia="en-CA"/>
          <w14:ligatures w14:val="none"/>
        </w:rPr>
        <w:t xml:space="preserve">et de </w:t>
      </w:r>
      <w:r w:rsidR="0009691B">
        <w:rPr>
          <w:rFonts w:eastAsia="Times New Roman" w:cs="Times New Roman"/>
          <w:kern w:val="0"/>
          <w:lang w:val="fr-CA" w:eastAsia="en-CA"/>
          <w14:ligatures w14:val="none"/>
        </w:rPr>
        <w:t>qualification</w:t>
      </w:r>
      <w:r w:rsidRPr="008973C8">
        <w:rPr>
          <w:rFonts w:eastAsia="Times New Roman" w:cs="Times New Roman"/>
          <w:kern w:val="0"/>
          <w:lang w:val="fr-CA" w:eastAsia="en-CA"/>
          <w14:ligatures w14:val="none"/>
        </w:rPr>
        <w:t xml:space="preserve"> après sept ans </w:t>
      </w:r>
      <w:r w:rsidR="0036380A">
        <w:rPr>
          <w:rFonts w:eastAsia="Times New Roman" w:cs="Times New Roman"/>
          <w:kern w:val="0"/>
          <w:lang w:val="fr-CA" w:eastAsia="en-CA"/>
          <w14:ligatures w14:val="none"/>
        </w:rPr>
        <w:t xml:space="preserve">au secondaire </w:t>
      </w:r>
      <w:r w:rsidRPr="008973C8">
        <w:rPr>
          <w:rFonts w:eastAsia="Times New Roman" w:cs="Times New Roman"/>
          <w:kern w:val="0"/>
          <w:lang w:val="fr-CA" w:eastAsia="en-CA"/>
          <w14:ligatures w14:val="none"/>
        </w:rPr>
        <w:t xml:space="preserve">est de </w:t>
      </w:r>
      <w:r w:rsidRPr="004238E7">
        <w:rPr>
          <w:rFonts w:eastAsia="Times New Roman" w:cs="Times New Roman"/>
          <w:b/>
          <w:bCs/>
          <w:kern w:val="0"/>
          <w:lang w:val="fr-CA" w:eastAsia="en-CA"/>
          <w14:ligatures w14:val="none"/>
        </w:rPr>
        <w:t>73,9 %</w:t>
      </w:r>
      <w:r w:rsidRPr="008973C8">
        <w:rPr>
          <w:rFonts w:eastAsia="Times New Roman" w:cs="Times New Roman"/>
          <w:kern w:val="0"/>
          <w:lang w:val="fr-CA" w:eastAsia="en-CA"/>
          <w14:ligatures w14:val="none"/>
        </w:rPr>
        <w:t>, un taux nettement inférieur à celui de l'Estrie (79,3</w:t>
      </w:r>
      <w:r w:rsidR="004238E7">
        <w:rPr>
          <w:rFonts w:eastAsia="Times New Roman" w:cs="Times New Roman"/>
          <w:kern w:val="0"/>
          <w:lang w:val="fr-CA" w:eastAsia="en-CA"/>
          <w14:ligatures w14:val="none"/>
        </w:rPr>
        <w:t> </w:t>
      </w:r>
      <w:r w:rsidRPr="008973C8">
        <w:rPr>
          <w:rFonts w:eastAsia="Times New Roman" w:cs="Times New Roman"/>
          <w:kern w:val="0"/>
          <w:lang w:val="fr-CA" w:eastAsia="en-CA"/>
          <w14:ligatures w14:val="none"/>
        </w:rPr>
        <w:t xml:space="preserve">%) et à la moyenne provinciale des écoles publiques du Québec (81,8 %). Cet écart de diplomation met en évidence des problèmes systémiques qui </w:t>
      </w:r>
      <w:r w:rsidR="00637BC3">
        <w:rPr>
          <w:rFonts w:eastAsia="Times New Roman" w:cs="Times New Roman"/>
          <w:kern w:val="0"/>
          <w:lang w:val="fr-CA" w:eastAsia="en-CA"/>
          <w14:ligatures w14:val="none"/>
        </w:rPr>
        <w:t xml:space="preserve">affectent </w:t>
      </w:r>
      <w:r w:rsidRPr="008973C8">
        <w:rPr>
          <w:rFonts w:eastAsia="Times New Roman" w:cs="Times New Roman"/>
          <w:kern w:val="0"/>
          <w:lang w:val="fr-CA" w:eastAsia="en-CA"/>
          <w14:ligatures w14:val="none"/>
        </w:rPr>
        <w:t xml:space="preserve">la réussite </w:t>
      </w:r>
      <w:r w:rsidR="00023CDC">
        <w:rPr>
          <w:rFonts w:eastAsia="Times New Roman" w:cs="Times New Roman"/>
          <w:kern w:val="0"/>
          <w:lang w:val="fr-CA" w:eastAsia="en-CA"/>
          <w14:ligatures w14:val="none"/>
        </w:rPr>
        <w:t>scolaire.</w:t>
      </w:r>
      <w:r w:rsidRPr="00023CDC">
        <w:rPr>
          <w:rFonts w:eastAsia="Times New Roman" w:cs="Times New Roman"/>
          <w:noProof/>
          <w:kern w:val="0"/>
          <w:lang w:val="fr-CA" w:eastAsia="en-CA"/>
          <w14:ligatures w14:val="none"/>
        </w:rPr>
        <w:t xml:space="preserve"> </w:t>
      </w:r>
    </w:p>
    <w:p w14:paraId="69D15FD0" w14:textId="14D0D4B9" w:rsidR="00BB7ABC" w:rsidRDefault="00B448C2" w:rsidP="0065318F">
      <w:pPr>
        <w:spacing w:before="100" w:beforeAutospacing="1" w:line="276" w:lineRule="auto"/>
        <w:jc w:val="both"/>
        <w:rPr>
          <w:rFonts w:eastAsia="Times New Roman" w:cs="Times New Roman"/>
          <w:kern w:val="0"/>
          <w:lang w:eastAsia="en-CA"/>
          <w14:ligatures w14:val="none"/>
        </w:rPr>
      </w:pPr>
      <w:r>
        <w:rPr>
          <w:rFonts w:eastAsia="Times New Roman" w:cs="Times New Roman"/>
          <w:noProof/>
          <w:kern w:val="0"/>
          <w:lang w:eastAsia="en-CA"/>
          <w14:ligatures w14:val="none"/>
        </w:rPr>
        <w:drawing>
          <wp:inline distT="0" distB="0" distL="0" distR="0" wp14:anchorId="56D01F25" wp14:editId="0947A630">
            <wp:extent cx="6390968" cy="3810000"/>
            <wp:effectExtent l="0" t="0" r="0" b="0"/>
            <wp:docPr id="182022534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225346" name="Picture 1" descr="A screenshot of a computer&#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6397113" cy="3813664"/>
                    </a:xfrm>
                    <a:prstGeom prst="rect">
                      <a:avLst/>
                    </a:prstGeom>
                    <a:noFill/>
                    <a:ln>
                      <a:noFill/>
                    </a:ln>
                  </pic:spPr>
                </pic:pic>
              </a:graphicData>
            </a:graphic>
          </wp:inline>
        </w:drawing>
      </w:r>
    </w:p>
    <w:p w14:paraId="597586BF" w14:textId="02143BB9" w:rsidR="00A01986" w:rsidRPr="00A01986" w:rsidRDefault="00B448C2" w:rsidP="00A01986">
      <w:pPr>
        <w:spacing w:before="100" w:beforeAutospacing="1" w:line="276" w:lineRule="auto"/>
        <w:jc w:val="both"/>
        <w:rPr>
          <w:rFonts w:eastAsia="Times New Roman" w:cs="Times New Roman"/>
          <w:kern w:val="0"/>
          <w:sz w:val="18"/>
          <w:szCs w:val="18"/>
          <w:lang w:val="fr-CA" w:eastAsia="en-CA"/>
          <w14:ligatures w14:val="none"/>
        </w:rPr>
      </w:pPr>
      <w:r w:rsidRPr="00A01986">
        <w:rPr>
          <w:rFonts w:eastAsia="Times New Roman" w:cs="Times New Roman"/>
          <w:kern w:val="0"/>
          <w:sz w:val="18"/>
          <w:szCs w:val="18"/>
          <w:lang w:val="fr-CA" w:eastAsia="en-CA"/>
          <w14:ligatures w14:val="none"/>
        </w:rPr>
        <w:t xml:space="preserve">Indicateur : </w:t>
      </w:r>
      <w:r w:rsidR="0009691B">
        <w:rPr>
          <w:rFonts w:eastAsia="Times New Roman" w:cs="Times New Roman"/>
          <w:kern w:val="0"/>
          <w:sz w:val="18"/>
          <w:szCs w:val="18"/>
          <w:lang w:val="fr-CA" w:eastAsia="en-CA"/>
          <w14:ligatures w14:val="none"/>
        </w:rPr>
        <w:t>Le t</w:t>
      </w:r>
      <w:r w:rsidRPr="00A01986">
        <w:rPr>
          <w:rFonts w:eastAsia="Times New Roman" w:cs="Times New Roman"/>
          <w:kern w:val="0"/>
          <w:sz w:val="18"/>
          <w:szCs w:val="18"/>
          <w:lang w:val="fr-CA" w:eastAsia="en-CA"/>
          <w14:ligatures w14:val="none"/>
        </w:rPr>
        <w:t>aux de diplomation et de qualification après 7 ans au secondaire (%)</w:t>
      </w:r>
      <w:r w:rsidR="0009691B">
        <w:rPr>
          <w:rFonts w:eastAsia="Times New Roman" w:cs="Times New Roman"/>
          <w:kern w:val="0"/>
          <w:sz w:val="18"/>
          <w:szCs w:val="18"/>
          <w:lang w:val="fr-CA" w:eastAsia="en-CA"/>
          <w14:ligatures w14:val="none"/>
        </w:rPr>
        <w:t xml:space="preserve"> </w:t>
      </w:r>
      <w:r w:rsidRPr="00A01986">
        <w:rPr>
          <w:rFonts w:eastAsia="Times New Roman" w:cs="Times New Roman"/>
          <w:kern w:val="0"/>
          <w:sz w:val="18"/>
          <w:szCs w:val="18"/>
          <w:lang w:val="fr-CA" w:eastAsia="en-CA"/>
          <w14:ligatures w14:val="none"/>
        </w:rPr>
        <w:t xml:space="preserve">Indique la proportion des élèves d’une cohorte du secondaire qui ont obtenu un diplôme, ou une qualification, au plus </w:t>
      </w:r>
      <w:r w:rsidR="008034E9">
        <w:rPr>
          <w:rFonts w:eastAsia="Times New Roman" w:cs="Times New Roman"/>
          <w:kern w:val="0"/>
          <w:sz w:val="18"/>
          <w:szCs w:val="18"/>
          <w:lang w:val="fr-CA" w:eastAsia="en-CA"/>
          <w14:ligatures w14:val="none"/>
        </w:rPr>
        <w:t xml:space="preserve">tard </w:t>
      </w:r>
      <w:r w:rsidRPr="00A01986">
        <w:rPr>
          <w:rFonts w:eastAsia="Times New Roman" w:cs="Times New Roman"/>
          <w:kern w:val="0"/>
          <w:sz w:val="18"/>
          <w:szCs w:val="18"/>
          <w:lang w:val="fr-CA" w:eastAsia="en-CA"/>
          <w14:ligatures w14:val="none"/>
        </w:rPr>
        <w:t>sept ans après leur première inscription en première secondaire.</w:t>
      </w:r>
    </w:p>
    <w:p w14:paraId="46AD2198" w14:textId="2779D311" w:rsidR="00A01986" w:rsidRDefault="00B448C2" w:rsidP="00A01986">
      <w:pPr>
        <w:spacing w:before="100" w:beforeAutospacing="1" w:line="276" w:lineRule="auto"/>
        <w:jc w:val="both"/>
        <w:rPr>
          <w:rFonts w:eastAsia="Times New Roman" w:cs="Times New Roman"/>
          <w:kern w:val="0"/>
          <w:sz w:val="18"/>
          <w:szCs w:val="18"/>
          <w:lang w:val="fr-CA" w:eastAsia="en-CA"/>
          <w14:ligatures w14:val="none"/>
        </w:rPr>
      </w:pPr>
      <w:r w:rsidRPr="00A01986">
        <w:rPr>
          <w:rFonts w:eastAsia="Times New Roman" w:cs="Times New Roman"/>
          <w:kern w:val="0"/>
          <w:sz w:val="18"/>
          <w:szCs w:val="18"/>
          <w:lang w:val="fr-CA" w:eastAsia="en-CA"/>
          <w14:ligatures w14:val="none"/>
        </w:rPr>
        <w:t xml:space="preserve">Les diplômes pris en compte sont : </w:t>
      </w:r>
      <w:r w:rsidR="00CD0CED">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diplôme d'études secondaires (DES), </w:t>
      </w:r>
      <w:r w:rsidR="00CD0CED">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diplôme d'études professionnelles (DEP), </w:t>
      </w:r>
      <w:r w:rsidR="00CD0CED">
        <w:rPr>
          <w:rFonts w:eastAsia="Times New Roman" w:cs="Times New Roman"/>
          <w:kern w:val="0"/>
          <w:sz w:val="18"/>
          <w:szCs w:val="18"/>
          <w:lang w:val="fr-CA" w:eastAsia="en-CA"/>
          <w14:ligatures w14:val="none"/>
        </w:rPr>
        <w:t>l’</w:t>
      </w:r>
      <w:r w:rsidRPr="00A01986">
        <w:rPr>
          <w:rFonts w:eastAsia="Times New Roman" w:cs="Times New Roman"/>
          <w:kern w:val="0"/>
          <w:sz w:val="18"/>
          <w:szCs w:val="18"/>
          <w:lang w:val="fr-CA" w:eastAsia="en-CA"/>
          <w14:ligatures w14:val="none"/>
        </w:rPr>
        <w:t xml:space="preserve">attestation de spécialisation professionnelle (ASP) et </w:t>
      </w:r>
      <w:r w:rsidR="00BE6D3A">
        <w:rPr>
          <w:rFonts w:eastAsia="Times New Roman" w:cs="Times New Roman"/>
          <w:kern w:val="0"/>
          <w:sz w:val="18"/>
          <w:szCs w:val="18"/>
          <w:lang w:val="fr-CA" w:eastAsia="en-CA"/>
          <w14:ligatures w14:val="none"/>
        </w:rPr>
        <w:t>l’</w:t>
      </w:r>
      <w:r w:rsidRPr="00A01986">
        <w:rPr>
          <w:rFonts w:eastAsia="Times New Roman" w:cs="Times New Roman"/>
          <w:kern w:val="0"/>
          <w:sz w:val="18"/>
          <w:szCs w:val="18"/>
          <w:lang w:val="fr-CA" w:eastAsia="en-CA"/>
          <w14:ligatures w14:val="none"/>
        </w:rPr>
        <w:t xml:space="preserve">attestation d'études professionnelles (AEP). Les qualifications prises en compte sont : </w:t>
      </w:r>
      <w:r w:rsidR="00BE6D3A">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certificat de formation à un métier semi-spécialisé (CFMS), </w:t>
      </w:r>
      <w:r w:rsidR="00BE6D3A">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certificat de formation préparatoire au travail (CFPT), </w:t>
      </w:r>
      <w:r w:rsidR="00BE6D3A">
        <w:rPr>
          <w:rFonts w:eastAsia="Times New Roman" w:cs="Times New Roman"/>
          <w:kern w:val="0"/>
          <w:sz w:val="18"/>
          <w:szCs w:val="18"/>
          <w:lang w:val="fr-CA" w:eastAsia="en-CA"/>
          <w14:ligatures w14:val="none"/>
        </w:rPr>
        <w:t>l’</w:t>
      </w:r>
      <w:r w:rsidRPr="00A01986">
        <w:rPr>
          <w:rFonts w:eastAsia="Times New Roman" w:cs="Times New Roman"/>
          <w:kern w:val="0"/>
          <w:sz w:val="18"/>
          <w:szCs w:val="18"/>
          <w:lang w:val="fr-CA" w:eastAsia="en-CA"/>
          <w14:ligatures w14:val="none"/>
        </w:rPr>
        <w:t xml:space="preserve">insertion sociale et professionnelle des jeunes (ISPJ, ISPJT), </w:t>
      </w:r>
      <w:r w:rsidR="00BE6D3A">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certificat de formation en entreprise de récupération (CFER), </w:t>
      </w:r>
      <w:r w:rsidR="00BE6D3A">
        <w:rPr>
          <w:rFonts w:eastAsia="Times New Roman" w:cs="Times New Roman"/>
          <w:kern w:val="0"/>
          <w:sz w:val="18"/>
          <w:szCs w:val="18"/>
          <w:lang w:val="fr-CA" w:eastAsia="en-CA"/>
          <w14:ligatures w14:val="none"/>
        </w:rPr>
        <w:t>l’</w:t>
      </w:r>
      <w:r w:rsidRPr="00A01986">
        <w:rPr>
          <w:rFonts w:eastAsia="Times New Roman" w:cs="Times New Roman"/>
          <w:kern w:val="0"/>
          <w:sz w:val="18"/>
          <w:szCs w:val="18"/>
          <w:lang w:val="fr-CA" w:eastAsia="en-CA"/>
          <w14:ligatures w14:val="none"/>
        </w:rPr>
        <w:t>attestation de formation pro</w:t>
      </w:r>
      <w:r w:rsidRPr="00A01986">
        <w:rPr>
          <w:rFonts w:eastAsia="Times New Roman" w:cs="Times New Roman"/>
          <w:kern w:val="0"/>
          <w:sz w:val="18"/>
          <w:szCs w:val="18"/>
          <w:lang w:val="fr-CA" w:eastAsia="en-CA"/>
          <w14:ligatures w14:val="none"/>
        </w:rPr>
        <w:t xml:space="preserve">fessionnelle (AFP, AFPT), </w:t>
      </w:r>
      <w:r w:rsidR="00BE6D3A">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certificat d'équivalence d'études secondaires (CEES), </w:t>
      </w:r>
      <w:r w:rsidR="00BE6D3A">
        <w:rPr>
          <w:rFonts w:eastAsia="Times New Roman" w:cs="Times New Roman"/>
          <w:kern w:val="0"/>
          <w:sz w:val="18"/>
          <w:szCs w:val="18"/>
          <w:lang w:val="fr-CA" w:eastAsia="en-CA"/>
          <w14:ligatures w14:val="none"/>
        </w:rPr>
        <w:t xml:space="preserve">le </w:t>
      </w:r>
      <w:r w:rsidRPr="00A01986">
        <w:rPr>
          <w:rFonts w:eastAsia="Times New Roman" w:cs="Times New Roman"/>
          <w:kern w:val="0"/>
          <w:sz w:val="18"/>
          <w:szCs w:val="18"/>
          <w:lang w:val="fr-CA" w:eastAsia="en-CA"/>
          <w14:ligatures w14:val="none"/>
        </w:rPr>
        <w:t xml:space="preserve">certificat de formation en insertion socioprofessionnelle des adultes (CFISA) et </w:t>
      </w:r>
      <w:r w:rsidR="00BE6D3A">
        <w:rPr>
          <w:rFonts w:eastAsia="Times New Roman" w:cs="Times New Roman"/>
          <w:kern w:val="0"/>
          <w:sz w:val="18"/>
          <w:szCs w:val="18"/>
          <w:lang w:val="fr-CA" w:eastAsia="en-CA"/>
          <w14:ligatures w14:val="none"/>
        </w:rPr>
        <w:t>l’</w:t>
      </w:r>
      <w:r w:rsidRPr="00A01986">
        <w:rPr>
          <w:rFonts w:eastAsia="Times New Roman" w:cs="Times New Roman"/>
          <w:kern w:val="0"/>
          <w:sz w:val="18"/>
          <w:szCs w:val="18"/>
          <w:lang w:val="fr-CA" w:eastAsia="en-CA"/>
          <w14:ligatures w14:val="none"/>
        </w:rPr>
        <w:t>attestation de compétence (ADC).</w:t>
      </w:r>
    </w:p>
    <w:p w14:paraId="1CACA99B" w14:textId="6AD3493A" w:rsidR="00A01986" w:rsidRPr="00A01986" w:rsidRDefault="00B448C2" w:rsidP="00A01986">
      <w:pPr>
        <w:spacing w:before="100" w:beforeAutospacing="1" w:line="276" w:lineRule="auto"/>
        <w:jc w:val="both"/>
        <w:rPr>
          <w:rFonts w:eastAsia="Times New Roman" w:cs="Times New Roman"/>
          <w:kern w:val="0"/>
          <w:sz w:val="18"/>
          <w:szCs w:val="18"/>
          <w:lang w:val="fr-CA" w:eastAsia="en-CA"/>
          <w14:ligatures w14:val="none"/>
        </w:rPr>
      </w:pPr>
      <w:r w:rsidRPr="00A01986">
        <w:rPr>
          <w:rFonts w:eastAsia="Times New Roman" w:cs="Times New Roman"/>
          <w:kern w:val="0"/>
          <w:sz w:val="18"/>
          <w:szCs w:val="18"/>
          <w:lang w:val="fr-CA" w:eastAsia="en-CA"/>
          <w14:ligatures w14:val="none"/>
        </w:rPr>
        <w:t xml:space="preserve">Dans le contexte du secondaire, une cohorte est l'ensemble des élèves inscrit(e)s pour la première fois en première secondaire pour une année scolaire donnée. De façon générale, les données scolaires sont présentées selon l’année de la cohorte. Toutefois, dans la plateforme Regard 360, elles sont majoritairement présentées selon l’année de leur </w:t>
      </w:r>
      <w:r w:rsidRPr="00A01986">
        <w:rPr>
          <w:rFonts w:eastAsia="Times New Roman" w:cs="Times New Roman"/>
          <w:kern w:val="0"/>
          <w:sz w:val="18"/>
          <w:szCs w:val="18"/>
          <w:lang w:val="fr-CA" w:eastAsia="en-CA"/>
          <w14:ligatures w14:val="none"/>
        </w:rPr>
        <w:lastRenderedPageBreak/>
        <w:t>compilation, ce qui correspond à l’année de la cohorte plus 7 ans. Par exemple, les données associées à l’année 2022 font référence aux élèves de la cohorte de 2015 suivi(e)s jusqu’en juin 2022.</w:t>
      </w:r>
    </w:p>
    <w:p w14:paraId="1CF45BC2" w14:textId="63C8888A" w:rsidR="00A01986" w:rsidRPr="00D976FE" w:rsidRDefault="00B448C2" w:rsidP="00A01986">
      <w:pPr>
        <w:spacing w:before="100" w:beforeAutospacing="1" w:line="276" w:lineRule="auto"/>
        <w:jc w:val="both"/>
        <w:rPr>
          <w:rFonts w:eastAsia="Times New Roman" w:cs="Times New Roman"/>
          <w:kern w:val="0"/>
          <w:sz w:val="16"/>
          <w:szCs w:val="16"/>
          <w:lang w:val="fr-CA" w:eastAsia="en-CA"/>
          <w14:ligatures w14:val="none"/>
        </w:rPr>
      </w:pPr>
      <w:r w:rsidRPr="00A01986">
        <w:rPr>
          <w:rFonts w:eastAsia="Times New Roman" w:cs="Times New Roman"/>
          <w:kern w:val="0"/>
          <w:sz w:val="18"/>
          <w:szCs w:val="18"/>
          <w:lang w:val="fr-CA" w:eastAsia="en-CA"/>
          <w14:ligatures w14:val="none"/>
        </w:rPr>
        <w:t>Les données incluent les élèves fréquentant les écoles secondaires de tous les réseaux</w:t>
      </w:r>
      <w:r w:rsidRPr="00034798">
        <w:rPr>
          <w:rFonts w:eastAsia="Times New Roman" w:cs="Times New Roman"/>
          <w:kern w:val="0"/>
          <w:sz w:val="16"/>
          <w:szCs w:val="16"/>
          <w:vertAlign w:val="superscript"/>
          <w:lang w:val="fr-CA" w:eastAsia="en-CA"/>
          <w14:ligatures w14:val="none"/>
        </w:rPr>
        <w:t>85</w:t>
      </w:r>
      <w:r w:rsidR="00034798">
        <w:rPr>
          <w:rFonts w:eastAsia="Times New Roman" w:cs="Times New Roman"/>
          <w:kern w:val="0"/>
          <w:sz w:val="16"/>
          <w:szCs w:val="16"/>
          <w:lang w:val="fr-CA" w:eastAsia="en-CA"/>
          <w14:ligatures w14:val="none"/>
        </w:rPr>
        <w:t>.</w:t>
      </w:r>
      <w:r w:rsidRPr="00D976FE">
        <w:rPr>
          <w:rFonts w:eastAsia="Times New Roman" w:cs="Times New Roman"/>
          <w:kern w:val="0"/>
          <w:sz w:val="16"/>
          <w:szCs w:val="16"/>
          <w:lang w:val="fr-CA" w:eastAsia="en-CA"/>
          <w14:ligatures w14:val="none"/>
        </w:rPr>
        <w:t xml:space="preserve"> </w:t>
      </w:r>
    </w:p>
    <w:p w14:paraId="2055B0B7" w14:textId="3B91BE6F" w:rsidR="00BB7ABC" w:rsidRPr="00120030" w:rsidRDefault="00B448C2" w:rsidP="0065318F">
      <w:pPr>
        <w:spacing w:before="100" w:beforeAutospacing="1" w:line="276" w:lineRule="auto"/>
        <w:jc w:val="both"/>
        <w:rPr>
          <w:rFonts w:eastAsia="Times New Roman" w:cs="Times New Roman"/>
          <w:kern w:val="0"/>
          <w:lang w:val="fr-CA" w:eastAsia="en-CA"/>
          <w14:ligatures w14:val="none"/>
        </w:rPr>
      </w:pPr>
      <w:r w:rsidRPr="00636808">
        <w:rPr>
          <w:rFonts w:eastAsia="Times New Roman" w:cs="Times New Roman"/>
          <w:kern w:val="0"/>
          <w:lang w:val="fr-CA" w:eastAsia="en-CA"/>
          <w14:ligatures w14:val="none"/>
        </w:rPr>
        <w:t xml:space="preserve">Plus fondamentalement, les données de l'Enquête québécoise sur le développement des enfants de la maternelle (EQDEM) révèlent que les élèves qui entrent dans le système scolaire de la Commission scolaire </w:t>
      </w:r>
      <w:r w:rsidR="00D976FE">
        <w:rPr>
          <w:rFonts w:eastAsia="Times New Roman" w:cs="Times New Roman"/>
          <w:kern w:val="0"/>
          <w:lang w:val="fr-CA" w:eastAsia="en-CA"/>
          <w14:ligatures w14:val="none"/>
        </w:rPr>
        <w:t>Eastern Townships</w:t>
      </w:r>
      <w:r w:rsidRPr="00636808">
        <w:rPr>
          <w:rFonts w:eastAsia="Times New Roman" w:cs="Times New Roman"/>
          <w:kern w:val="0"/>
          <w:lang w:val="fr-CA" w:eastAsia="en-CA"/>
          <w14:ligatures w14:val="none"/>
        </w:rPr>
        <w:t xml:space="preserve"> (CSET) présentent </w:t>
      </w:r>
      <w:r w:rsidRPr="00DC291A">
        <w:rPr>
          <w:rFonts w:eastAsia="Times New Roman" w:cs="Times New Roman"/>
          <w:b/>
          <w:bCs/>
          <w:kern w:val="0"/>
          <w:lang w:val="fr-CA" w:eastAsia="en-CA"/>
          <w14:ligatures w14:val="none"/>
        </w:rPr>
        <w:t>une plus grande vulnérabilité dans tous les domaines du développement</w:t>
      </w:r>
      <w:r w:rsidRPr="00636808">
        <w:rPr>
          <w:rFonts w:eastAsia="Times New Roman" w:cs="Times New Roman"/>
          <w:kern w:val="0"/>
          <w:lang w:val="fr-CA" w:eastAsia="en-CA"/>
          <w14:ligatures w14:val="none"/>
        </w:rPr>
        <w:t xml:space="preserve"> que leurs pairs de la région de l'Estrie et d'autres commissions scolaires anglophones. Ce désavantage précoce </w:t>
      </w:r>
      <w:r w:rsidR="00A8667F">
        <w:rPr>
          <w:rFonts w:eastAsia="Times New Roman" w:cs="Times New Roman"/>
          <w:kern w:val="0"/>
          <w:lang w:val="fr-CA" w:eastAsia="en-CA"/>
          <w14:ligatures w14:val="none"/>
        </w:rPr>
        <w:t>génère</w:t>
      </w:r>
      <w:r w:rsidRPr="00636808">
        <w:rPr>
          <w:rFonts w:eastAsia="Times New Roman" w:cs="Times New Roman"/>
          <w:kern w:val="0"/>
          <w:lang w:val="fr-CA" w:eastAsia="en-CA"/>
          <w14:ligatures w14:val="none"/>
        </w:rPr>
        <w:t xml:space="preserve"> un </w:t>
      </w:r>
      <w:r w:rsidR="00AC7B66">
        <w:rPr>
          <w:rFonts w:eastAsia="Times New Roman" w:cs="Times New Roman"/>
          <w:kern w:val="0"/>
          <w:lang w:val="fr-CA" w:eastAsia="en-CA"/>
          <w14:ligatures w14:val="none"/>
        </w:rPr>
        <w:t>problème</w:t>
      </w:r>
      <w:r w:rsidRPr="00636808">
        <w:rPr>
          <w:rFonts w:eastAsia="Times New Roman" w:cs="Times New Roman"/>
          <w:kern w:val="0"/>
          <w:lang w:val="fr-CA" w:eastAsia="en-CA"/>
          <w14:ligatures w14:val="none"/>
        </w:rPr>
        <w:t xml:space="preserve"> persistant tout au long du parcours scolaire, </w:t>
      </w:r>
      <w:r w:rsidR="000919BE">
        <w:rPr>
          <w:rFonts w:eastAsia="Times New Roman" w:cs="Times New Roman"/>
          <w:kern w:val="0"/>
          <w:lang w:val="fr-CA" w:eastAsia="en-CA"/>
          <w14:ligatures w14:val="none"/>
        </w:rPr>
        <w:t xml:space="preserve">lequel </w:t>
      </w:r>
      <w:r w:rsidRPr="00636808">
        <w:rPr>
          <w:rFonts w:eastAsia="Times New Roman" w:cs="Times New Roman"/>
          <w:kern w:val="0"/>
          <w:lang w:val="fr-CA" w:eastAsia="en-CA"/>
          <w14:ligatures w14:val="none"/>
        </w:rPr>
        <w:t>représent</w:t>
      </w:r>
      <w:r w:rsidR="000919BE">
        <w:rPr>
          <w:rFonts w:eastAsia="Times New Roman" w:cs="Times New Roman"/>
          <w:kern w:val="0"/>
          <w:lang w:val="fr-CA" w:eastAsia="en-CA"/>
          <w14:ligatures w14:val="none"/>
        </w:rPr>
        <w:t>e</w:t>
      </w:r>
      <w:r w:rsidRPr="00636808">
        <w:rPr>
          <w:rFonts w:eastAsia="Times New Roman" w:cs="Times New Roman"/>
          <w:kern w:val="0"/>
          <w:lang w:val="fr-CA" w:eastAsia="en-CA"/>
          <w14:ligatures w14:val="none"/>
        </w:rPr>
        <w:t xml:space="preserve"> une perte critique de capital humain et soulign</w:t>
      </w:r>
      <w:r w:rsidR="000919BE">
        <w:rPr>
          <w:rFonts w:eastAsia="Times New Roman" w:cs="Times New Roman"/>
          <w:kern w:val="0"/>
          <w:lang w:val="fr-CA" w:eastAsia="en-CA"/>
          <w14:ligatures w14:val="none"/>
        </w:rPr>
        <w:t>e</w:t>
      </w:r>
      <w:r w:rsidRPr="00636808">
        <w:rPr>
          <w:rFonts w:eastAsia="Times New Roman" w:cs="Times New Roman"/>
          <w:kern w:val="0"/>
          <w:lang w:val="fr-CA" w:eastAsia="en-CA"/>
          <w14:ligatures w14:val="none"/>
        </w:rPr>
        <w:t xml:space="preserve"> la nécessité d'interventions globales </w:t>
      </w:r>
      <w:r w:rsidR="00DC291A">
        <w:rPr>
          <w:rFonts w:eastAsia="Times New Roman" w:cs="Times New Roman"/>
          <w:kern w:val="0"/>
          <w:lang w:val="fr-CA" w:eastAsia="en-CA"/>
          <w14:ligatures w14:val="none"/>
        </w:rPr>
        <w:t xml:space="preserve">en vue de </w:t>
      </w:r>
      <w:r w:rsidRPr="00636808">
        <w:rPr>
          <w:rFonts w:eastAsia="Times New Roman" w:cs="Times New Roman"/>
          <w:kern w:val="0"/>
          <w:lang w:val="fr-CA" w:eastAsia="en-CA"/>
          <w14:ligatures w14:val="none"/>
        </w:rPr>
        <w:t>favoris</w:t>
      </w:r>
      <w:r w:rsidR="00DC291A">
        <w:rPr>
          <w:rFonts w:eastAsia="Times New Roman" w:cs="Times New Roman"/>
          <w:kern w:val="0"/>
          <w:lang w:val="fr-CA" w:eastAsia="en-CA"/>
          <w14:ligatures w14:val="none"/>
        </w:rPr>
        <w:t>er</w:t>
      </w:r>
      <w:r w:rsidRPr="00636808">
        <w:rPr>
          <w:rFonts w:eastAsia="Times New Roman" w:cs="Times New Roman"/>
          <w:kern w:val="0"/>
          <w:lang w:val="fr-CA" w:eastAsia="en-CA"/>
          <w14:ligatures w14:val="none"/>
        </w:rPr>
        <w:t xml:space="preserve"> la persévérance scolaire. Le besoin immédiat d'interventions globales visant à la fois la persévérance sc</w:t>
      </w:r>
      <w:r w:rsidRPr="00636808">
        <w:rPr>
          <w:rFonts w:eastAsia="Times New Roman" w:cs="Times New Roman"/>
          <w:kern w:val="0"/>
          <w:lang w:val="fr-CA" w:eastAsia="en-CA"/>
          <w14:ligatures w14:val="none"/>
        </w:rPr>
        <w:t>olaire et une transition harmonieuse vers les études postsecondaires ou un emploi valorisant est indéniable</w:t>
      </w:r>
      <w:r w:rsidR="00DC291A">
        <w:rPr>
          <w:rFonts w:eastAsia="Times New Roman" w:cs="Times New Roman"/>
          <w:kern w:val="0"/>
          <w:lang w:val="fr-CA" w:eastAsia="en-CA"/>
          <w14:ligatures w14:val="none"/>
        </w:rPr>
        <w:t xml:space="preserve">. </w:t>
      </w:r>
    </w:p>
    <w:p w14:paraId="12692384" w14:textId="34B93E4B" w:rsidR="00BB7ABC" w:rsidRPr="00DE4EA0" w:rsidRDefault="00B448C2" w:rsidP="0065318F">
      <w:pPr>
        <w:spacing w:before="100" w:beforeAutospacing="1" w:line="276" w:lineRule="auto"/>
        <w:jc w:val="both"/>
        <w:outlineLvl w:val="3"/>
        <w:rPr>
          <w:rFonts w:eastAsia="Times New Roman" w:cs="Times New Roman"/>
          <w:b/>
          <w:bCs/>
          <w:color w:val="0F9ED5" w:themeColor="accent4"/>
          <w:kern w:val="0"/>
          <w:lang w:val="fr-CA" w:eastAsia="en-CA"/>
          <w14:ligatures w14:val="none"/>
        </w:rPr>
      </w:pPr>
      <w:r w:rsidRPr="00DE4EA0">
        <w:rPr>
          <w:rFonts w:eastAsia="Times New Roman" w:cs="Times New Roman"/>
          <w:b/>
          <w:bCs/>
          <w:color w:val="156082" w:themeColor="accent1"/>
          <w:kern w:val="0"/>
          <w:lang w:val="fr-CA" w:eastAsia="en-CA"/>
          <w14:ligatures w14:val="none"/>
        </w:rPr>
        <w:t>C.</w:t>
      </w:r>
      <w:r w:rsidRPr="00DE4EA0">
        <w:rPr>
          <w:rFonts w:eastAsia="Times New Roman" w:cs="Times New Roman"/>
          <w:b/>
          <w:bCs/>
          <w:color w:val="156082" w:themeColor="accent1"/>
          <w:kern w:val="0"/>
          <w:lang w:val="fr-CA" w:eastAsia="en-CA"/>
          <w14:ligatures w14:val="none"/>
        </w:rPr>
        <w:tab/>
      </w:r>
      <w:r w:rsidR="00DE4EA0" w:rsidRPr="00DE4EA0">
        <w:rPr>
          <w:rFonts w:eastAsia="Times New Roman" w:cs="Times New Roman"/>
          <w:b/>
          <w:bCs/>
          <w:color w:val="156082" w:themeColor="accent1"/>
          <w:kern w:val="0"/>
          <w:lang w:val="fr-CA" w:eastAsia="en-CA"/>
          <w14:ligatures w14:val="none"/>
        </w:rPr>
        <w:t>Paysage actuel du soutien à l'éducation et à l'emplo</w:t>
      </w:r>
      <w:r w:rsidR="00DE4EA0">
        <w:rPr>
          <w:rFonts w:eastAsia="Times New Roman" w:cs="Times New Roman"/>
          <w:b/>
          <w:bCs/>
          <w:color w:val="156082" w:themeColor="accent1"/>
          <w:kern w:val="0"/>
          <w:lang w:val="fr-CA" w:eastAsia="en-CA"/>
          <w14:ligatures w14:val="none"/>
        </w:rPr>
        <w:t>i</w:t>
      </w:r>
      <w:r w:rsidR="00DE4EA0" w:rsidRPr="00DE4EA0">
        <w:rPr>
          <w:rFonts w:eastAsia="Times New Roman" w:cs="Times New Roman"/>
          <w:b/>
          <w:bCs/>
          <w:color w:val="156082" w:themeColor="accent1"/>
          <w:kern w:val="0"/>
          <w:lang w:val="fr-CA" w:eastAsia="en-CA"/>
          <w14:ligatures w14:val="none"/>
        </w:rPr>
        <w:t xml:space="preserve"> </w:t>
      </w:r>
    </w:p>
    <w:p w14:paraId="37822248" w14:textId="7ADDAD04" w:rsidR="008034E9" w:rsidRPr="00120030" w:rsidRDefault="00B448C2" w:rsidP="0065318F">
      <w:pPr>
        <w:spacing w:before="100" w:beforeAutospacing="1" w:line="276" w:lineRule="auto"/>
        <w:jc w:val="both"/>
        <w:rPr>
          <w:rFonts w:eastAsia="Times New Roman" w:cs="Times New Roman"/>
          <w:kern w:val="0"/>
          <w:lang w:val="fr-CA" w:eastAsia="en-CA"/>
          <w14:ligatures w14:val="none"/>
        </w:rPr>
      </w:pPr>
      <w:r w:rsidRPr="006B383F">
        <w:rPr>
          <w:rFonts w:eastAsia="Times New Roman" w:cs="Times New Roman"/>
          <w:kern w:val="0"/>
          <w:lang w:val="fr-CA" w:eastAsia="en-CA"/>
          <w14:ligatures w14:val="none"/>
        </w:rPr>
        <w:t xml:space="preserve">Les Cantons-de-l'Est ne manquent pas de ressources </w:t>
      </w:r>
      <w:r w:rsidR="00975C87">
        <w:rPr>
          <w:rFonts w:eastAsia="Times New Roman" w:cs="Times New Roman"/>
          <w:kern w:val="0"/>
          <w:lang w:val="fr-CA" w:eastAsia="en-CA"/>
          <w14:ligatures w14:val="none"/>
        </w:rPr>
        <w:t xml:space="preserve">de base </w:t>
      </w:r>
      <w:r w:rsidRPr="006B383F">
        <w:rPr>
          <w:rFonts w:eastAsia="Times New Roman" w:cs="Times New Roman"/>
          <w:kern w:val="0"/>
          <w:lang w:val="fr-CA" w:eastAsia="en-CA"/>
          <w14:ligatures w14:val="none"/>
        </w:rPr>
        <w:t xml:space="preserve">pour relever ces défis. La région bénéficie de centres de formation professionnelle anglophones bien établis, dont le Centre de formation professionnelle Lennoxville (CFPL) et le Campus Brome-Missisquoi, tous deux relevant de la Commission scolaire </w:t>
      </w:r>
      <w:r w:rsidR="0043531D">
        <w:rPr>
          <w:rFonts w:eastAsia="Times New Roman" w:cs="Times New Roman"/>
          <w:kern w:val="0"/>
          <w:lang w:val="fr-CA" w:eastAsia="en-CA"/>
          <w14:ligatures w14:val="none"/>
        </w:rPr>
        <w:t>Eastern Townships</w:t>
      </w:r>
      <w:r w:rsidRPr="006B383F">
        <w:rPr>
          <w:rFonts w:eastAsia="Times New Roman" w:cs="Times New Roman"/>
          <w:kern w:val="0"/>
          <w:lang w:val="fr-CA" w:eastAsia="en-CA"/>
          <w14:ligatures w14:val="none"/>
        </w:rPr>
        <w:t>⁸</w:t>
      </w:r>
      <w:r w:rsidR="00AB3113">
        <w:rPr>
          <w:rFonts w:eastAsia="Times New Roman" w:cs="Times New Roman"/>
          <w:kern w:val="0"/>
          <w:lang w:val="fr-CA" w:eastAsia="en-CA"/>
          <w14:ligatures w14:val="none"/>
        </w:rPr>
        <w:t>.</w:t>
      </w:r>
      <w:r w:rsidRPr="006B383F">
        <w:rPr>
          <w:rFonts w:eastAsia="Times New Roman" w:cs="Times New Roman"/>
          <w:kern w:val="0"/>
          <w:lang w:val="fr-CA" w:eastAsia="en-CA"/>
          <w14:ligatures w14:val="none"/>
        </w:rPr>
        <w:t xml:space="preserve"> Le </w:t>
      </w:r>
      <w:r w:rsidRPr="006B383F">
        <w:rPr>
          <w:rFonts w:ascii="Arial" w:eastAsia="Times New Roman" w:hAnsi="Arial" w:cs="Arial"/>
          <w:kern w:val="0"/>
          <w:lang w:val="fr-CA" w:eastAsia="en-CA"/>
          <w14:ligatures w14:val="none"/>
        </w:rPr>
        <w:t>​​</w:t>
      </w:r>
      <w:r w:rsidRPr="006B383F">
        <w:rPr>
          <w:rFonts w:eastAsia="Times New Roman" w:cs="Times New Roman"/>
          <w:kern w:val="0"/>
          <w:lang w:val="fr-CA" w:eastAsia="en-CA"/>
          <w14:ligatures w14:val="none"/>
        </w:rPr>
        <w:t xml:space="preserve">Centre d'apprentissage Eastern Quebec contribue </w:t>
      </w:r>
      <w:r w:rsidRPr="006B383F">
        <w:rPr>
          <w:rFonts w:ascii="Aptos" w:eastAsia="Times New Roman" w:hAnsi="Aptos" w:cs="Aptos"/>
          <w:kern w:val="0"/>
          <w:lang w:val="fr-CA" w:eastAsia="en-CA"/>
          <w14:ligatures w14:val="none"/>
        </w:rPr>
        <w:t>é</w:t>
      </w:r>
      <w:r w:rsidRPr="006B383F">
        <w:rPr>
          <w:rFonts w:eastAsia="Times New Roman" w:cs="Times New Roman"/>
          <w:kern w:val="0"/>
          <w:lang w:val="fr-CA" w:eastAsia="en-CA"/>
          <w14:ligatures w14:val="none"/>
        </w:rPr>
        <w:t xml:space="preserve">galement </w:t>
      </w:r>
      <w:r w:rsidRPr="006B383F">
        <w:rPr>
          <w:rFonts w:ascii="Aptos" w:eastAsia="Times New Roman" w:hAnsi="Aptos" w:cs="Aptos"/>
          <w:kern w:val="0"/>
          <w:lang w:val="fr-CA" w:eastAsia="en-CA"/>
          <w14:ligatures w14:val="none"/>
        </w:rPr>
        <w:t>à</w:t>
      </w:r>
      <w:r w:rsidRPr="006B383F">
        <w:rPr>
          <w:rFonts w:eastAsia="Times New Roman" w:cs="Times New Roman"/>
          <w:kern w:val="0"/>
          <w:lang w:val="fr-CA" w:eastAsia="en-CA"/>
          <w14:ligatures w14:val="none"/>
        </w:rPr>
        <w:t xml:space="preserve"> l'offre de formation</w:t>
      </w:r>
      <w:r w:rsidR="0043531D">
        <w:rPr>
          <w:rFonts w:eastAsia="Times New Roman" w:cs="Times New Roman"/>
          <w:kern w:val="0"/>
          <w:lang w:val="fr-CA" w:eastAsia="en-CA"/>
          <w14:ligatures w14:val="none"/>
        </w:rPr>
        <w:t>s</w:t>
      </w:r>
      <w:r w:rsidRPr="006B383F">
        <w:rPr>
          <w:rFonts w:eastAsia="Times New Roman" w:cs="Times New Roman"/>
          <w:kern w:val="0"/>
          <w:lang w:val="fr-CA" w:eastAsia="en-CA"/>
          <w14:ligatures w14:val="none"/>
        </w:rPr>
        <w:t xml:space="preserve"> professionnelle</w:t>
      </w:r>
      <w:r w:rsidR="0043531D">
        <w:rPr>
          <w:rFonts w:eastAsia="Times New Roman" w:cs="Times New Roman"/>
          <w:kern w:val="0"/>
          <w:lang w:val="fr-CA" w:eastAsia="en-CA"/>
          <w14:ligatures w14:val="none"/>
        </w:rPr>
        <w:t>s</w:t>
      </w:r>
      <w:r w:rsidRPr="006B383F">
        <w:rPr>
          <w:rFonts w:ascii="Aptos" w:eastAsia="Times New Roman" w:hAnsi="Aptos" w:cs="Aptos"/>
          <w:kern w:val="0"/>
          <w:lang w:val="fr-CA" w:eastAsia="en-CA"/>
          <w14:ligatures w14:val="none"/>
        </w:rPr>
        <w:t>¹²</w:t>
      </w:r>
      <w:r w:rsidR="00AB3113">
        <w:rPr>
          <w:rFonts w:ascii="Aptos" w:eastAsia="Times New Roman" w:hAnsi="Aptos" w:cs="Aptos"/>
          <w:kern w:val="0"/>
          <w:lang w:val="fr-CA" w:eastAsia="en-CA"/>
          <w14:ligatures w14:val="none"/>
        </w:rPr>
        <w:t>.</w:t>
      </w:r>
      <w:r w:rsidRPr="006B383F">
        <w:rPr>
          <w:rFonts w:eastAsia="Times New Roman" w:cs="Times New Roman"/>
          <w:kern w:val="0"/>
          <w:lang w:val="fr-CA" w:eastAsia="en-CA"/>
          <w14:ligatures w14:val="none"/>
        </w:rPr>
        <w:t xml:space="preserve"> Pour </w:t>
      </w:r>
      <w:r w:rsidR="002B7088">
        <w:rPr>
          <w:rFonts w:eastAsia="Times New Roman" w:cs="Times New Roman"/>
          <w:kern w:val="0"/>
          <w:lang w:val="fr-CA" w:eastAsia="en-CA"/>
          <w14:ligatures w14:val="none"/>
        </w:rPr>
        <w:t xml:space="preserve">ce qui est de </w:t>
      </w:r>
      <w:r w:rsidRPr="006B383F">
        <w:rPr>
          <w:rFonts w:eastAsia="Times New Roman" w:cs="Times New Roman"/>
          <w:kern w:val="0"/>
          <w:lang w:val="fr-CA" w:eastAsia="en-CA"/>
          <w14:ligatures w14:val="none"/>
        </w:rPr>
        <w:t>l'enseignement coll</w:t>
      </w:r>
      <w:r w:rsidRPr="006B383F">
        <w:rPr>
          <w:rFonts w:ascii="Aptos" w:eastAsia="Times New Roman" w:hAnsi="Aptos" w:cs="Aptos"/>
          <w:kern w:val="0"/>
          <w:lang w:val="fr-CA" w:eastAsia="en-CA"/>
          <w14:ligatures w14:val="none"/>
        </w:rPr>
        <w:t>é</w:t>
      </w:r>
      <w:r w:rsidRPr="006B383F">
        <w:rPr>
          <w:rFonts w:eastAsia="Times New Roman" w:cs="Times New Roman"/>
          <w:kern w:val="0"/>
          <w:lang w:val="fr-CA" w:eastAsia="en-CA"/>
          <w14:ligatures w14:val="none"/>
        </w:rPr>
        <w:t>gial, le Coll</w:t>
      </w:r>
      <w:r w:rsidRPr="006B383F">
        <w:rPr>
          <w:rFonts w:ascii="Aptos" w:eastAsia="Times New Roman" w:hAnsi="Aptos" w:cs="Aptos"/>
          <w:kern w:val="0"/>
          <w:lang w:val="fr-CA" w:eastAsia="en-CA"/>
          <w14:ligatures w14:val="none"/>
        </w:rPr>
        <w:t>è</w:t>
      </w:r>
      <w:r w:rsidRPr="006B383F">
        <w:rPr>
          <w:rFonts w:eastAsia="Times New Roman" w:cs="Times New Roman"/>
          <w:kern w:val="0"/>
          <w:lang w:val="fr-CA" w:eastAsia="en-CA"/>
          <w14:ligatures w14:val="none"/>
        </w:rPr>
        <w:t>ge Champlain-Lennoxville fait office de cégep anglophone</w:t>
      </w:r>
      <w:r w:rsidR="002B7088">
        <w:rPr>
          <w:rFonts w:eastAsia="Times New Roman" w:cs="Times New Roman"/>
          <w:kern w:val="0"/>
          <w:lang w:val="fr-CA" w:eastAsia="en-CA"/>
          <w14:ligatures w14:val="none"/>
        </w:rPr>
        <w:t xml:space="preserve"> et</w:t>
      </w:r>
      <w:r w:rsidRPr="006B383F">
        <w:rPr>
          <w:rFonts w:eastAsia="Times New Roman" w:cs="Times New Roman"/>
          <w:kern w:val="0"/>
          <w:lang w:val="fr-CA" w:eastAsia="en-CA"/>
          <w14:ligatures w14:val="none"/>
        </w:rPr>
        <w:t xml:space="preserve"> offr</w:t>
      </w:r>
      <w:r w:rsidR="002B7088">
        <w:rPr>
          <w:rFonts w:eastAsia="Times New Roman" w:cs="Times New Roman"/>
          <w:kern w:val="0"/>
          <w:lang w:val="fr-CA" w:eastAsia="en-CA"/>
          <w14:ligatures w14:val="none"/>
        </w:rPr>
        <w:t>e</w:t>
      </w:r>
      <w:r w:rsidRPr="006B383F">
        <w:rPr>
          <w:rFonts w:eastAsia="Times New Roman" w:cs="Times New Roman"/>
          <w:kern w:val="0"/>
          <w:lang w:val="fr-CA" w:eastAsia="en-CA"/>
          <w14:ligatures w14:val="none"/>
        </w:rPr>
        <w:t xml:space="preserve"> des programmes préuniversitaires et techniques¹³</w:t>
      </w:r>
      <w:r w:rsidR="00AB3113">
        <w:rPr>
          <w:rFonts w:eastAsia="Times New Roman" w:cs="Times New Roman"/>
          <w:kern w:val="0"/>
          <w:lang w:val="fr-CA" w:eastAsia="en-CA"/>
          <w14:ligatures w14:val="none"/>
        </w:rPr>
        <w:t>.</w:t>
      </w:r>
      <w:r w:rsidRPr="006B383F">
        <w:rPr>
          <w:rFonts w:eastAsia="Times New Roman" w:cs="Times New Roman"/>
          <w:kern w:val="0"/>
          <w:lang w:val="fr-CA" w:eastAsia="en-CA"/>
          <w14:ligatures w14:val="none"/>
        </w:rPr>
        <w:t xml:space="preserve"> Seule université </w:t>
      </w:r>
      <w:r w:rsidR="002B7088">
        <w:rPr>
          <w:rFonts w:eastAsia="Times New Roman" w:cs="Times New Roman"/>
          <w:kern w:val="0"/>
          <w:lang w:val="fr-CA" w:eastAsia="en-CA"/>
          <w14:ligatures w14:val="none"/>
        </w:rPr>
        <w:t xml:space="preserve">de langue anglaise </w:t>
      </w:r>
      <w:r w:rsidRPr="006B383F">
        <w:rPr>
          <w:rFonts w:eastAsia="Times New Roman" w:cs="Times New Roman"/>
          <w:kern w:val="0"/>
          <w:lang w:val="fr-CA" w:eastAsia="en-CA"/>
          <w14:ligatures w14:val="none"/>
        </w:rPr>
        <w:t>de la région, l'Université Bishop's</w:t>
      </w:r>
      <w:r w:rsidR="002B7088">
        <w:rPr>
          <w:rFonts w:eastAsia="Times New Roman" w:cs="Times New Roman"/>
          <w:kern w:val="0"/>
          <w:lang w:val="fr-CA" w:eastAsia="en-CA"/>
          <w14:ligatures w14:val="none"/>
        </w:rPr>
        <w:t xml:space="preserve"> –</w:t>
      </w:r>
      <w:r w:rsidRPr="006B383F">
        <w:rPr>
          <w:rFonts w:eastAsia="Times New Roman" w:cs="Times New Roman"/>
          <w:kern w:val="0"/>
          <w:lang w:val="fr-CA" w:eastAsia="en-CA"/>
          <w14:ligatures w14:val="none"/>
        </w:rPr>
        <w:t xml:space="preserve"> un petit établissement d'arts libéraux</w:t>
      </w:r>
      <w:r w:rsidR="002B7088">
        <w:rPr>
          <w:rFonts w:eastAsia="Times New Roman" w:cs="Times New Roman"/>
          <w:kern w:val="0"/>
          <w:lang w:val="fr-CA" w:eastAsia="en-CA"/>
          <w14:ligatures w14:val="none"/>
        </w:rPr>
        <w:t xml:space="preserve"> –</w:t>
      </w:r>
      <w:r w:rsidRPr="006B383F">
        <w:rPr>
          <w:rFonts w:eastAsia="Times New Roman" w:cs="Times New Roman"/>
          <w:kern w:val="0"/>
          <w:lang w:val="fr-CA" w:eastAsia="en-CA"/>
          <w14:ligatures w14:val="none"/>
        </w:rPr>
        <w:t xml:space="preserve"> joue</w:t>
      </w:r>
      <w:r w:rsidR="002B7088">
        <w:rPr>
          <w:rFonts w:eastAsia="Times New Roman" w:cs="Times New Roman"/>
          <w:kern w:val="0"/>
          <w:lang w:val="fr-CA" w:eastAsia="en-CA"/>
          <w14:ligatures w14:val="none"/>
        </w:rPr>
        <w:t xml:space="preserve"> </w:t>
      </w:r>
      <w:r w:rsidRPr="006B383F">
        <w:rPr>
          <w:rFonts w:eastAsia="Times New Roman" w:cs="Times New Roman"/>
          <w:kern w:val="0"/>
          <w:lang w:val="fr-CA" w:eastAsia="en-CA"/>
          <w14:ligatures w14:val="none"/>
        </w:rPr>
        <w:t xml:space="preserve">un rôle central dans l'enseignement supérieur </w:t>
      </w:r>
      <w:r w:rsidR="00BD32B0">
        <w:rPr>
          <w:rFonts w:eastAsia="Times New Roman" w:cs="Times New Roman"/>
          <w:kern w:val="0"/>
          <w:lang w:val="fr-CA" w:eastAsia="en-CA"/>
          <w14:ligatures w14:val="none"/>
        </w:rPr>
        <w:t xml:space="preserve">pour les </w:t>
      </w:r>
      <w:r w:rsidRPr="006B383F">
        <w:rPr>
          <w:rFonts w:eastAsia="Times New Roman" w:cs="Times New Roman"/>
          <w:kern w:val="0"/>
          <w:lang w:val="fr-CA" w:eastAsia="en-CA"/>
          <w14:ligatures w14:val="none"/>
        </w:rPr>
        <w:t xml:space="preserve">anglophones des Cantons-de-l'Est. L'Université de Sherbrooke complète cette offre en offrant un choix limité de programmes </w:t>
      </w:r>
      <w:r w:rsidR="00BD32B0">
        <w:rPr>
          <w:rFonts w:eastAsia="Times New Roman" w:cs="Times New Roman"/>
          <w:kern w:val="0"/>
          <w:lang w:val="fr-CA" w:eastAsia="en-CA"/>
          <w14:ligatures w14:val="none"/>
        </w:rPr>
        <w:t xml:space="preserve">en anglais </w:t>
      </w:r>
      <w:r w:rsidRPr="006B383F">
        <w:rPr>
          <w:rFonts w:eastAsia="Times New Roman" w:cs="Times New Roman"/>
          <w:kern w:val="0"/>
          <w:lang w:val="fr-CA" w:eastAsia="en-CA"/>
          <w14:ligatures w14:val="none"/>
        </w:rPr>
        <w:t>et bilingues de</w:t>
      </w:r>
      <w:r w:rsidR="00BD32B0">
        <w:rPr>
          <w:rFonts w:eastAsia="Times New Roman" w:cs="Times New Roman"/>
          <w:kern w:val="0"/>
          <w:lang w:val="fr-CA" w:eastAsia="en-CA"/>
          <w14:ligatures w14:val="none"/>
        </w:rPr>
        <w:t>s</w:t>
      </w:r>
      <w:r w:rsidRPr="006B383F">
        <w:rPr>
          <w:rFonts w:eastAsia="Times New Roman" w:cs="Times New Roman"/>
          <w:kern w:val="0"/>
          <w:lang w:val="fr-CA" w:eastAsia="en-CA"/>
          <w14:ligatures w14:val="none"/>
        </w:rPr>
        <w:t xml:space="preserve"> premier et deuxième cycles</w:t>
      </w:r>
      <w:r w:rsidR="00975C87">
        <w:rPr>
          <w:rFonts w:eastAsia="Times New Roman" w:cs="Times New Roman"/>
          <w:kern w:val="0"/>
          <w:lang w:val="fr-CA" w:eastAsia="en-CA"/>
          <w14:ligatures w14:val="none"/>
        </w:rPr>
        <w:t xml:space="preserve">. </w:t>
      </w:r>
    </w:p>
    <w:p w14:paraId="1CED31FD" w14:textId="51246275" w:rsidR="0078133E" w:rsidRPr="000A37D9" w:rsidRDefault="00B448C2" w:rsidP="0065318F">
      <w:pPr>
        <w:spacing w:before="100" w:beforeAutospacing="1" w:line="276" w:lineRule="auto"/>
        <w:jc w:val="both"/>
        <w:rPr>
          <w:rFonts w:eastAsia="Times New Roman" w:cs="Times New Roman"/>
          <w:kern w:val="0"/>
          <w:lang w:val="fr-CA" w:eastAsia="en-CA"/>
          <w14:ligatures w14:val="none"/>
        </w:rPr>
      </w:pPr>
      <w:r w:rsidRPr="000A37D9">
        <w:rPr>
          <w:rFonts w:eastAsia="Times New Roman" w:cs="Times New Roman"/>
          <w:kern w:val="0"/>
          <w:lang w:val="fr-CA" w:eastAsia="en-CA"/>
          <w14:ligatures w14:val="none"/>
        </w:rPr>
        <w:t xml:space="preserve">En complément de ces ressources </w:t>
      </w:r>
      <w:r>
        <w:rPr>
          <w:rFonts w:eastAsia="Times New Roman" w:cs="Times New Roman"/>
          <w:kern w:val="0"/>
          <w:lang w:val="fr-CA" w:eastAsia="en-CA"/>
          <w14:ligatures w14:val="none"/>
        </w:rPr>
        <w:t>éducatives</w:t>
      </w:r>
      <w:r w:rsidRPr="000A37D9">
        <w:rPr>
          <w:rFonts w:eastAsia="Times New Roman" w:cs="Times New Roman"/>
          <w:kern w:val="0"/>
          <w:lang w:val="fr-CA" w:eastAsia="en-CA"/>
          <w14:ligatures w14:val="none"/>
        </w:rPr>
        <w:t>, un programme de services d'emploi est mis en œuvre pour doter les individus de compétences essentielles en matière de recherche d'emploi, telles que l'élaboration d</w:t>
      </w:r>
      <w:r>
        <w:rPr>
          <w:rFonts w:eastAsia="Times New Roman" w:cs="Times New Roman"/>
          <w:kern w:val="0"/>
          <w:lang w:val="fr-CA" w:eastAsia="en-CA"/>
          <w14:ligatures w14:val="none"/>
        </w:rPr>
        <w:t>’un</w:t>
      </w:r>
      <w:r w:rsidRPr="000A37D9">
        <w:rPr>
          <w:rFonts w:eastAsia="Times New Roman" w:cs="Times New Roman"/>
          <w:kern w:val="0"/>
          <w:lang w:val="fr-CA" w:eastAsia="en-CA"/>
          <w14:ligatures w14:val="none"/>
        </w:rPr>
        <w:t xml:space="preserve"> CV et les techniques d'entre</w:t>
      </w:r>
      <w:r>
        <w:rPr>
          <w:rFonts w:eastAsia="Times New Roman" w:cs="Times New Roman"/>
          <w:kern w:val="0"/>
          <w:lang w:val="fr-CA" w:eastAsia="en-CA"/>
          <w14:ligatures w14:val="none"/>
        </w:rPr>
        <w:t>vue</w:t>
      </w:r>
      <w:r w:rsidR="00BB7ABC" w:rsidRPr="000A37D9">
        <w:rPr>
          <w:rFonts w:eastAsia="Times New Roman" w:cs="Times New Roman"/>
          <w:kern w:val="0"/>
          <w:lang w:val="fr-CA" w:eastAsia="en-CA"/>
          <w14:ligatures w14:val="none"/>
        </w:rPr>
        <w:t>.</w:t>
      </w:r>
    </w:p>
    <w:p w14:paraId="6296E53D" w14:textId="62374E6D" w:rsidR="0078133E" w:rsidRDefault="00B448C2" w:rsidP="0065318F">
      <w:pPr>
        <w:spacing w:before="100" w:beforeAutospacing="1" w:line="276" w:lineRule="auto"/>
        <w:jc w:val="both"/>
        <w:rPr>
          <w:rFonts w:eastAsia="Times New Roman" w:cs="Times New Roman"/>
          <w:kern w:val="0"/>
          <w:lang w:eastAsia="en-CA"/>
          <w14:ligatures w14:val="none"/>
        </w:rPr>
      </w:pPr>
      <w:r>
        <w:rPr>
          <w:rFonts w:eastAsia="Times New Roman" w:cs="Times New Roman"/>
          <w:kern w:val="0"/>
          <w:lang w:eastAsia="en-CA"/>
          <w14:ligatures w14:val="none"/>
        </w:rPr>
        <w:pict w14:anchorId="09E69B24">
          <v:rect id="_x0000_i1027" style="width:0;height:1.5pt" o:hralign="center" o:hrstd="t" o:hr="t" fillcolor="#a0a0a0" stroked="f"/>
        </w:pict>
      </w:r>
    </w:p>
    <w:p w14:paraId="0FC0A6AF" w14:textId="1FAB0AE8" w:rsidR="0078133E" w:rsidRPr="001653D0" w:rsidRDefault="00B448C2" w:rsidP="0078133E">
      <w:pPr>
        <w:rPr>
          <w:rFonts w:eastAsia="Times New Roman" w:cs="Times New Roman"/>
          <w:smallCaps/>
          <w:color w:val="0F9ED5" w:themeColor="accent4"/>
          <w:kern w:val="0"/>
          <w:lang w:val="fr-CA" w:eastAsia="en-CA"/>
          <w14:ligatures w14:val="none"/>
        </w:rPr>
      </w:pPr>
      <w:r w:rsidRPr="00120030">
        <w:rPr>
          <w:rFonts w:eastAsia="Times New Roman" w:cs="Times New Roman"/>
          <w:kern w:val="0"/>
          <w:lang w:val="fr-CA" w:eastAsia="en-CA"/>
          <w14:ligatures w14:val="none"/>
        </w:rPr>
        <w:br w:type="page"/>
      </w:r>
      <w:r w:rsidRPr="00120030">
        <w:rPr>
          <w:rFonts w:eastAsia="Google Sans" w:cs="Google Sans"/>
          <w:b/>
          <w:bCs/>
          <w:smallCaps/>
          <w:color w:val="156082" w:themeColor="accent1"/>
          <w:sz w:val="28"/>
          <w:szCs w:val="26"/>
          <w:lang w:val="fr-CA"/>
        </w:rPr>
        <w:lastRenderedPageBreak/>
        <w:t xml:space="preserve">III. </w:t>
      </w:r>
      <w:r w:rsidR="000D0E8C" w:rsidRPr="00120030">
        <w:rPr>
          <w:rFonts w:eastAsia="Google Sans" w:cs="Google Sans"/>
          <w:b/>
          <w:bCs/>
          <w:smallCaps/>
          <w:color w:val="156082" w:themeColor="accent1"/>
          <w:sz w:val="28"/>
          <w:szCs w:val="26"/>
          <w:lang w:val="fr-CA"/>
        </w:rPr>
        <w:tab/>
      </w:r>
      <w:r w:rsidR="001C6BA3" w:rsidRPr="001C6BA3">
        <w:rPr>
          <w:rFonts w:eastAsia="Google Sans" w:cs="Google Sans"/>
          <w:b/>
          <w:bCs/>
          <w:smallCaps/>
          <w:color w:val="156082" w:themeColor="accent1"/>
          <w:sz w:val="28"/>
          <w:szCs w:val="26"/>
          <w:lang w:val="fr-CA"/>
        </w:rPr>
        <w:t>P</w:t>
      </w:r>
      <w:r w:rsidR="001C6BA3" w:rsidRPr="001C6BA3">
        <w:rPr>
          <w:rFonts w:eastAsia="Google Sans" w:cs="Google Sans"/>
          <w:b/>
          <w:bCs/>
          <w:smallCaps/>
          <w:color w:val="156082" w:themeColor="accent1"/>
          <w:lang w:val="fr-CA"/>
        </w:rPr>
        <w:t xml:space="preserve">ILIERS STRATÉGIQUES POUR DES </w:t>
      </w:r>
      <w:r w:rsidR="001C6BA3">
        <w:rPr>
          <w:rFonts w:eastAsia="Google Sans" w:cs="Google Sans"/>
          <w:b/>
          <w:bCs/>
          <w:smallCaps/>
          <w:color w:val="156082" w:themeColor="accent1"/>
          <w:lang w:val="fr-CA"/>
        </w:rPr>
        <w:t xml:space="preserve">CHEMINEMENTS </w:t>
      </w:r>
      <w:r w:rsidR="001C6BA3" w:rsidRPr="001C6BA3">
        <w:rPr>
          <w:rFonts w:eastAsia="Google Sans" w:cs="Google Sans"/>
          <w:b/>
          <w:bCs/>
          <w:smallCaps/>
          <w:color w:val="156082" w:themeColor="accent1"/>
          <w:lang w:val="fr-CA"/>
        </w:rPr>
        <w:t>D'EMPLOI ET D</w:t>
      </w:r>
      <w:r w:rsidR="001C6BA3">
        <w:rPr>
          <w:rFonts w:eastAsia="Google Sans" w:cs="Google Sans"/>
          <w:b/>
          <w:bCs/>
          <w:smallCaps/>
          <w:color w:val="156082" w:themeColor="accent1"/>
          <w:lang w:val="fr-CA"/>
        </w:rPr>
        <w:t xml:space="preserve">E FORMATION </w:t>
      </w:r>
      <w:r w:rsidR="001C6BA3" w:rsidRPr="001C6BA3">
        <w:rPr>
          <w:rFonts w:eastAsia="Google Sans" w:cs="Google Sans"/>
          <w:b/>
          <w:bCs/>
          <w:smallCaps/>
          <w:color w:val="156082" w:themeColor="accent1"/>
          <w:lang w:val="fr-CA"/>
        </w:rPr>
        <w:t>AMÉLIORÉS</w:t>
      </w:r>
    </w:p>
    <w:p w14:paraId="6CC7385A" w14:textId="2932461E" w:rsidR="0078133E" w:rsidRPr="00BF7681" w:rsidRDefault="00B448C2" w:rsidP="0078133E">
      <w:pPr>
        <w:pBdr>
          <w:top w:val="nil"/>
          <w:left w:val="nil"/>
          <w:bottom w:val="nil"/>
          <w:right w:val="nil"/>
          <w:between w:val="nil"/>
        </w:pBdr>
        <w:spacing w:line="275" w:lineRule="auto"/>
        <w:jc w:val="both"/>
        <w:rPr>
          <w:rFonts w:eastAsia="Google Sans Text" w:cs="Google Sans Text"/>
          <w:lang w:val="fr-CA"/>
        </w:rPr>
      </w:pPr>
      <w:r>
        <w:rPr>
          <w:rFonts w:eastAsia="Google Sans Text" w:cs="Google Sans Text"/>
          <w:lang w:val="fr-CA"/>
        </w:rPr>
        <w:t xml:space="preserve">Pour s’attaquer à ces enjeux </w:t>
      </w:r>
      <w:r w:rsidR="00BF7681" w:rsidRPr="00BF7681">
        <w:rPr>
          <w:rFonts w:eastAsia="Google Sans Text" w:cs="Google Sans Text"/>
          <w:lang w:val="fr-CA"/>
        </w:rPr>
        <w:t xml:space="preserve">multidimensionnels </w:t>
      </w:r>
      <w:r>
        <w:rPr>
          <w:rFonts w:eastAsia="Google Sans Text" w:cs="Google Sans Text"/>
          <w:lang w:val="fr-CA"/>
        </w:rPr>
        <w:t xml:space="preserve">dans les </w:t>
      </w:r>
      <w:r w:rsidR="00BF7681" w:rsidRPr="00BF7681">
        <w:rPr>
          <w:rFonts w:eastAsia="Google Sans Text" w:cs="Google Sans Text"/>
          <w:lang w:val="fr-CA"/>
        </w:rPr>
        <w:t>Cantons-de-l'Est</w:t>
      </w:r>
      <w:r>
        <w:rPr>
          <w:rFonts w:eastAsia="Google Sans Text" w:cs="Google Sans Text"/>
          <w:lang w:val="fr-CA"/>
        </w:rPr>
        <w:t xml:space="preserve">. Il faut </w:t>
      </w:r>
      <w:r w:rsidR="00BF7681" w:rsidRPr="00BF7681">
        <w:rPr>
          <w:rFonts w:eastAsia="Google Sans Text" w:cs="Google Sans Text"/>
          <w:lang w:val="fr-CA"/>
        </w:rPr>
        <w:t>une stratégie cohérente et intégrée, fondée sur quatre piliers interreliés. Ces piliers visent à créer un écosystème favorable qui favorise l'épanouissement des talents, de</w:t>
      </w:r>
      <w:r>
        <w:rPr>
          <w:rFonts w:eastAsia="Google Sans Text" w:cs="Google Sans Text"/>
          <w:lang w:val="fr-CA"/>
        </w:rPr>
        <w:t>puis</w:t>
      </w:r>
      <w:r w:rsidR="00BF7681" w:rsidRPr="00BF7681">
        <w:rPr>
          <w:rFonts w:eastAsia="Google Sans Text" w:cs="Google Sans Text"/>
          <w:lang w:val="fr-CA"/>
        </w:rPr>
        <w:t xml:space="preserve"> l'adolescence </w:t>
      </w:r>
      <w:r>
        <w:rPr>
          <w:rFonts w:eastAsia="Google Sans Text" w:cs="Google Sans Text"/>
          <w:lang w:val="fr-CA"/>
        </w:rPr>
        <w:t>jusqu’</w:t>
      </w:r>
      <w:r w:rsidR="00BF7681" w:rsidRPr="00BF7681">
        <w:rPr>
          <w:rFonts w:eastAsia="Google Sans Text" w:cs="Google Sans Text"/>
          <w:lang w:val="fr-CA"/>
        </w:rPr>
        <w:t>à l'emploi durable, tout en s'adaptant aux exigences changeantes du marché du travail</w:t>
      </w:r>
      <w:r w:rsidRPr="00BF7681">
        <w:rPr>
          <w:rFonts w:eastAsia="Google Sans Text" w:cs="Google Sans Text"/>
          <w:lang w:val="fr-CA"/>
        </w:rPr>
        <w:t>.</w:t>
      </w:r>
    </w:p>
    <w:p w14:paraId="22A69F2B" w14:textId="77777777" w:rsidR="0078133E" w:rsidRPr="00BF7681" w:rsidRDefault="0078133E" w:rsidP="0078133E">
      <w:pPr>
        <w:pBdr>
          <w:top w:val="nil"/>
          <w:left w:val="nil"/>
          <w:bottom w:val="nil"/>
          <w:right w:val="nil"/>
          <w:between w:val="nil"/>
        </w:pBdr>
        <w:spacing w:line="275" w:lineRule="auto"/>
        <w:jc w:val="both"/>
        <w:rPr>
          <w:rFonts w:eastAsia="Google Sans Text" w:cs="Google Sans Text"/>
          <w:color w:val="156082" w:themeColor="accent1"/>
          <w:lang w:val="fr-CA"/>
        </w:rPr>
      </w:pPr>
    </w:p>
    <w:p w14:paraId="25CC49CF" w14:textId="033F359D" w:rsidR="0078133E" w:rsidRPr="00C9326A" w:rsidRDefault="00B448C2" w:rsidP="000D0E8C">
      <w:pPr>
        <w:pStyle w:val="Heading3"/>
        <w:spacing w:before="0" w:line="275" w:lineRule="auto"/>
        <w:jc w:val="both"/>
        <w:rPr>
          <w:rFonts w:eastAsia="Google Sans" w:cs="Google Sans"/>
          <w:b/>
          <w:bCs/>
          <w:color w:val="156082" w:themeColor="accent1"/>
          <w:sz w:val="24"/>
          <w:szCs w:val="24"/>
          <w:lang w:val="fr-CA"/>
        </w:rPr>
      </w:pPr>
      <w:r w:rsidRPr="00C9326A">
        <w:rPr>
          <w:rFonts w:eastAsia="Google Sans" w:cs="Google Sans"/>
          <w:b/>
          <w:bCs/>
          <w:color w:val="156082" w:themeColor="accent1"/>
          <w:sz w:val="24"/>
          <w:szCs w:val="24"/>
          <w:lang w:val="fr-CA"/>
        </w:rPr>
        <w:t xml:space="preserve">A. </w:t>
      </w:r>
      <w:r w:rsidR="00C9326A" w:rsidRPr="00C9326A">
        <w:rPr>
          <w:rFonts w:eastAsia="Google Sans" w:cs="Google Sans"/>
          <w:b/>
          <w:bCs/>
          <w:color w:val="156082" w:themeColor="accent1"/>
          <w:sz w:val="24"/>
          <w:szCs w:val="24"/>
          <w:lang w:val="fr-CA"/>
        </w:rPr>
        <w:t>Cultiver la confiance et la résilience scolaire chez les jeunes (14-17 ans)</w:t>
      </w:r>
    </w:p>
    <w:p w14:paraId="735CE58F" w14:textId="1ACAA4B7" w:rsidR="0078133E" w:rsidRPr="009B2E2E" w:rsidRDefault="00B448C2" w:rsidP="0078133E">
      <w:pPr>
        <w:pBdr>
          <w:top w:val="nil"/>
          <w:left w:val="nil"/>
          <w:bottom w:val="nil"/>
          <w:right w:val="nil"/>
          <w:between w:val="nil"/>
        </w:pBdr>
        <w:spacing w:line="275" w:lineRule="auto"/>
        <w:jc w:val="both"/>
        <w:rPr>
          <w:rFonts w:eastAsia="Google Sans Text" w:cs="Google Sans Text"/>
          <w:lang w:val="fr-CA"/>
        </w:rPr>
      </w:pPr>
      <w:r w:rsidRPr="009B2E2E">
        <w:rPr>
          <w:rFonts w:eastAsia="Google Sans Text" w:cs="Google Sans Text"/>
          <w:lang w:val="fr-CA"/>
        </w:rPr>
        <w:t xml:space="preserve">Les taux élevés de décrochage scolaire et le faible taux de poursuite des études </w:t>
      </w:r>
      <w:r>
        <w:rPr>
          <w:rFonts w:eastAsia="Google Sans Text" w:cs="Google Sans Text"/>
          <w:lang w:val="fr-CA"/>
        </w:rPr>
        <w:t xml:space="preserve">au niveau </w:t>
      </w:r>
      <w:r w:rsidRPr="009B2E2E">
        <w:rPr>
          <w:rFonts w:eastAsia="Google Sans Text" w:cs="Google Sans Text"/>
          <w:lang w:val="fr-CA"/>
        </w:rPr>
        <w:t xml:space="preserve">postsecondaire chez les jeunes des Cantons-de-l'Est </w:t>
      </w:r>
      <w:r w:rsidR="002A439F">
        <w:rPr>
          <w:rFonts w:eastAsia="Google Sans Text" w:cs="Google Sans Text"/>
          <w:lang w:val="fr-CA"/>
        </w:rPr>
        <w:t xml:space="preserve">requièrent </w:t>
      </w:r>
      <w:r w:rsidRPr="009B2E2E">
        <w:rPr>
          <w:rFonts w:eastAsia="Google Sans Text" w:cs="Google Sans Text"/>
          <w:lang w:val="fr-CA"/>
        </w:rPr>
        <w:t xml:space="preserve">un effort ciblé </w:t>
      </w:r>
      <w:r w:rsidR="002A439F">
        <w:rPr>
          <w:rFonts w:eastAsia="Google Sans Text" w:cs="Google Sans Text"/>
          <w:lang w:val="fr-CA"/>
        </w:rPr>
        <w:t xml:space="preserve">en vue de </w:t>
      </w:r>
      <w:r w:rsidRPr="009B2E2E">
        <w:rPr>
          <w:rFonts w:eastAsia="Google Sans Text" w:cs="Google Sans Text"/>
          <w:lang w:val="fr-CA"/>
        </w:rPr>
        <w:t xml:space="preserve">renforcer la confiance </w:t>
      </w:r>
      <w:r w:rsidR="002A439F">
        <w:rPr>
          <w:rFonts w:eastAsia="Google Sans Text" w:cs="Google Sans Text"/>
          <w:lang w:val="fr-CA"/>
        </w:rPr>
        <w:t>de base</w:t>
      </w:r>
      <w:r w:rsidRPr="009B2E2E">
        <w:rPr>
          <w:rFonts w:eastAsia="Google Sans Text" w:cs="Google Sans Text"/>
          <w:lang w:val="fr-CA"/>
        </w:rPr>
        <w:t xml:space="preserve">, fournir un soutien scolaire solide et favoriser la sensibilisation </w:t>
      </w:r>
      <w:r w:rsidR="002A439F">
        <w:rPr>
          <w:rFonts w:eastAsia="Google Sans Text" w:cs="Google Sans Text"/>
          <w:lang w:val="fr-CA"/>
        </w:rPr>
        <w:t xml:space="preserve">précoce </w:t>
      </w:r>
      <w:r w:rsidRPr="009B2E2E">
        <w:rPr>
          <w:rFonts w:eastAsia="Google Sans Text" w:cs="Google Sans Text"/>
          <w:lang w:val="fr-CA"/>
        </w:rPr>
        <w:t>aux carrières</w:t>
      </w:r>
      <w:r w:rsidR="002A439F">
        <w:rPr>
          <w:rFonts w:eastAsia="Google Sans Text" w:cs="Google Sans Text"/>
          <w:lang w:val="fr-CA"/>
        </w:rPr>
        <w:t>.</w:t>
      </w:r>
    </w:p>
    <w:p w14:paraId="4DDFA6F2" w14:textId="5E870CF9" w:rsidR="0078133E" w:rsidRPr="00834BA6" w:rsidRDefault="00B448C2" w:rsidP="0078133E">
      <w:pPr>
        <w:pStyle w:val="Heading4"/>
        <w:spacing w:before="0" w:line="275" w:lineRule="auto"/>
        <w:ind w:firstLine="720"/>
        <w:jc w:val="both"/>
        <w:rPr>
          <w:rFonts w:eastAsia="Google Sans" w:cs="Google Sans"/>
          <w:b/>
          <w:bCs/>
          <w:color w:val="156082" w:themeColor="accent1"/>
          <w:lang w:val="fr-CA"/>
        </w:rPr>
      </w:pPr>
      <w:r w:rsidRPr="00834BA6">
        <w:rPr>
          <w:rFonts w:eastAsia="Google Sans" w:cs="Google Sans"/>
          <w:b/>
          <w:bCs/>
          <w:color w:val="156082" w:themeColor="accent1"/>
          <w:lang w:val="fr-CA"/>
        </w:rPr>
        <w:t>Stratégies ciblées de prévention du décrochage scolaire</w:t>
      </w:r>
    </w:p>
    <w:p w14:paraId="18145F78" w14:textId="251687DB" w:rsidR="0078133E" w:rsidRPr="00871DCB" w:rsidRDefault="00B448C2" w:rsidP="0078133E">
      <w:pPr>
        <w:pBdr>
          <w:top w:val="nil"/>
          <w:left w:val="nil"/>
          <w:bottom w:val="nil"/>
          <w:right w:val="nil"/>
          <w:between w:val="nil"/>
        </w:pBdr>
        <w:spacing w:line="275" w:lineRule="auto"/>
        <w:jc w:val="both"/>
        <w:rPr>
          <w:rFonts w:eastAsia="Google Sans Text" w:cs="Google Sans Text"/>
          <w:lang w:val="fr-CA"/>
        </w:rPr>
      </w:pPr>
      <w:r w:rsidRPr="0074563B">
        <w:rPr>
          <w:rFonts w:eastAsia="Google Sans Text" w:cs="Google Sans Text"/>
          <w:lang w:val="fr-CA"/>
        </w:rPr>
        <w:t xml:space="preserve">Le taux élevé de décrochage scolaire au </w:t>
      </w:r>
      <w:r w:rsidR="004923E1">
        <w:rPr>
          <w:rFonts w:eastAsia="Google Sans Text" w:cs="Google Sans Text"/>
          <w:lang w:val="fr-CA"/>
        </w:rPr>
        <w:t xml:space="preserve">niveau </w:t>
      </w:r>
      <w:r w:rsidRPr="0074563B">
        <w:rPr>
          <w:rFonts w:eastAsia="Google Sans Text" w:cs="Google Sans Text"/>
          <w:lang w:val="fr-CA"/>
        </w:rPr>
        <w:t xml:space="preserve">secondaire dans la région </w:t>
      </w:r>
      <w:r w:rsidR="004923E1">
        <w:rPr>
          <w:rFonts w:eastAsia="Google Sans Text" w:cs="Google Sans Text"/>
          <w:lang w:val="fr-CA"/>
        </w:rPr>
        <w:t xml:space="preserve">met en lumière le besoin urgent </w:t>
      </w:r>
      <w:r w:rsidRPr="0074563B">
        <w:rPr>
          <w:rFonts w:eastAsia="Google Sans Text" w:cs="Google Sans Text"/>
          <w:lang w:val="fr-CA"/>
        </w:rPr>
        <w:t xml:space="preserve">d'interventions directes et efficaces. Des programmes comme Passeport pour ma réussite Canada offrent un modèle fondé sur des données probantes pour la prévention du décrochage et l'engagement des jeunes, particulièrement dans les communautés à faible revenu. Ce programme, présent à Sherbrooke, offre un soutien complet, incluant </w:t>
      </w:r>
      <w:r w:rsidR="00BB02D0">
        <w:rPr>
          <w:rFonts w:eastAsia="Google Sans Text" w:cs="Google Sans Text"/>
          <w:lang w:val="fr-CA"/>
        </w:rPr>
        <w:t xml:space="preserve">le </w:t>
      </w:r>
      <w:r w:rsidRPr="0074563B">
        <w:rPr>
          <w:rFonts w:eastAsia="Google Sans Text" w:cs="Google Sans Text"/>
          <w:lang w:val="fr-CA"/>
        </w:rPr>
        <w:t>tutorat,</w:t>
      </w:r>
      <w:r w:rsidR="00BB02D0">
        <w:rPr>
          <w:rFonts w:eastAsia="Google Sans Text" w:cs="Google Sans Text"/>
          <w:lang w:val="fr-CA"/>
        </w:rPr>
        <w:t xml:space="preserve"> le</w:t>
      </w:r>
      <w:r w:rsidRPr="0074563B">
        <w:rPr>
          <w:rFonts w:eastAsia="Google Sans Text" w:cs="Google Sans Text"/>
          <w:lang w:val="fr-CA"/>
        </w:rPr>
        <w:t xml:space="preserve"> mentorat, </w:t>
      </w:r>
      <w:r w:rsidR="00BB02D0">
        <w:rPr>
          <w:rFonts w:eastAsia="Google Sans Text" w:cs="Google Sans Text"/>
          <w:lang w:val="fr-CA"/>
        </w:rPr>
        <w:t>l’</w:t>
      </w:r>
      <w:r w:rsidRPr="0074563B">
        <w:rPr>
          <w:rFonts w:eastAsia="Google Sans Text" w:cs="Google Sans Text"/>
          <w:lang w:val="fr-CA"/>
        </w:rPr>
        <w:t xml:space="preserve">aide financière et </w:t>
      </w:r>
      <w:r w:rsidR="00BB02D0">
        <w:rPr>
          <w:rFonts w:eastAsia="Google Sans Text" w:cs="Google Sans Text"/>
          <w:lang w:val="fr-CA"/>
        </w:rPr>
        <w:t xml:space="preserve">la </w:t>
      </w:r>
      <w:r w:rsidR="004304EC">
        <w:rPr>
          <w:rFonts w:eastAsia="Google Sans Text" w:cs="Google Sans Text"/>
          <w:lang w:val="fr-CA"/>
        </w:rPr>
        <w:t>défense des droits</w:t>
      </w:r>
      <w:r w:rsidRPr="0074563B">
        <w:rPr>
          <w:rFonts w:eastAsia="Google Sans Text" w:cs="Google Sans Text"/>
          <w:lang w:val="fr-CA"/>
        </w:rPr>
        <w:t xml:space="preserve">, en mettant l'accent sur l'établissement de relations solides, </w:t>
      </w:r>
      <w:r w:rsidR="00871DCB">
        <w:rPr>
          <w:rFonts w:eastAsia="Google Sans Text" w:cs="Google Sans Text"/>
          <w:lang w:val="fr-CA"/>
        </w:rPr>
        <w:t xml:space="preserve">cohérentes </w:t>
      </w:r>
      <w:r w:rsidRPr="0074563B">
        <w:rPr>
          <w:rFonts w:eastAsia="Google Sans Text" w:cs="Google Sans Text"/>
          <w:lang w:val="fr-CA"/>
        </w:rPr>
        <w:t>et dura</w:t>
      </w:r>
      <w:r w:rsidRPr="0074563B">
        <w:rPr>
          <w:rFonts w:eastAsia="Google Sans Text" w:cs="Google Sans Text"/>
          <w:lang w:val="fr-CA"/>
        </w:rPr>
        <w:t>bles avec des adultes bienveillants</w:t>
      </w:r>
      <w:r w:rsidRPr="00871DCB">
        <w:rPr>
          <w:rFonts w:eastAsia="Google Sans Text" w:cs="Google Sans Text"/>
          <w:vertAlign w:val="superscript"/>
          <w:lang w:val="fr-CA"/>
        </w:rPr>
        <w:t>30</w:t>
      </w:r>
      <w:r w:rsidR="002C3D6B">
        <w:rPr>
          <w:rFonts w:eastAsia="Google Sans Text" w:cs="Google Sans Text"/>
          <w:lang w:val="fr-CA"/>
        </w:rPr>
        <w:t>.</w:t>
      </w:r>
      <w:r w:rsidRPr="00871DCB">
        <w:rPr>
          <w:rFonts w:eastAsia="Google Sans Text" w:cs="Google Sans Text"/>
          <w:lang w:val="fr-CA"/>
        </w:rPr>
        <w:t xml:space="preserve"> </w:t>
      </w:r>
      <w:r w:rsidR="00871DCB" w:rsidRPr="00871DCB">
        <w:rPr>
          <w:rFonts w:eastAsia="Google Sans Text" w:cs="Google Sans Text"/>
          <w:lang w:val="fr-CA"/>
        </w:rPr>
        <w:t>Cette approche holistique est essentielle pour s'attaquer aux divers facteurs qui contribuent au décrochage scolaire des élèves</w:t>
      </w:r>
      <w:r w:rsidR="00882429">
        <w:rPr>
          <w:rFonts w:eastAsia="Google Sans Text" w:cs="Google Sans Text"/>
          <w:lang w:val="fr-CA"/>
        </w:rPr>
        <w:t>.</w:t>
      </w:r>
    </w:p>
    <w:p w14:paraId="609F31FE" w14:textId="2A198460" w:rsidR="0078133E" w:rsidRPr="008C01E2" w:rsidRDefault="00B448C2" w:rsidP="0078133E">
      <w:pPr>
        <w:pBdr>
          <w:top w:val="nil"/>
          <w:left w:val="nil"/>
          <w:bottom w:val="nil"/>
          <w:right w:val="nil"/>
          <w:between w:val="nil"/>
        </w:pBdr>
        <w:spacing w:line="275" w:lineRule="auto"/>
        <w:jc w:val="both"/>
        <w:rPr>
          <w:rFonts w:eastAsia="Google Sans Text" w:cs="Google Sans Text"/>
          <w:lang w:val="fr-CA"/>
        </w:rPr>
      </w:pPr>
      <w:r w:rsidRPr="005B1FE6">
        <w:rPr>
          <w:rFonts w:eastAsia="Google Sans Text" w:cs="Google Sans Text"/>
          <w:lang w:val="fr-CA"/>
        </w:rPr>
        <w:t xml:space="preserve">De même, la Maison Jeunes-Est de Sherbrooke dessert les jeunes de 12 à 17 ans en leur offrant de l'aide, du soutien et de l'accompagnement pour les </w:t>
      </w:r>
      <w:r w:rsidR="00C51AE9">
        <w:rPr>
          <w:rFonts w:eastAsia="Google Sans Text" w:cs="Google Sans Text"/>
          <w:lang w:val="fr-CA"/>
        </w:rPr>
        <w:t xml:space="preserve">problèmes </w:t>
      </w:r>
      <w:r w:rsidRPr="005B1FE6">
        <w:rPr>
          <w:rFonts w:eastAsia="Google Sans Text" w:cs="Google Sans Text"/>
          <w:lang w:val="fr-CA"/>
        </w:rPr>
        <w:t>personnels, familiaux, scolaires et sociaux</w:t>
      </w:r>
      <w:r w:rsidRPr="00C51AE9">
        <w:rPr>
          <w:rFonts w:eastAsia="Google Sans Text" w:cs="Google Sans Text"/>
          <w:vertAlign w:val="superscript"/>
          <w:lang w:val="fr-CA"/>
        </w:rPr>
        <w:t>34</w:t>
      </w:r>
      <w:r w:rsidR="002C3D6B">
        <w:rPr>
          <w:rFonts w:eastAsia="Google Sans Text" w:cs="Google Sans Text"/>
          <w:lang w:val="fr-CA"/>
        </w:rPr>
        <w:t>.</w:t>
      </w:r>
      <w:r w:rsidRPr="005B1FE6">
        <w:rPr>
          <w:rFonts w:eastAsia="Google Sans Text" w:cs="Google Sans Text"/>
          <w:lang w:val="fr-CA"/>
        </w:rPr>
        <w:t xml:space="preserve"> </w:t>
      </w:r>
      <w:r w:rsidR="00CC6A05">
        <w:rPr>
          <w:rFonts w:eastAsia="Google Sans Text" w:cs="Google Sans Text"/>
          <w:lang w:val="fr-CA"/>
        </w:rPr>
        <w:t xml:space="preserve">Son </w:t>
      </w:r>
      <w:r w:rsidRPr="005B1FE6">
        <w:rPr>
          <w:rFonts w:eastAsia="Google Sans Text" w:cs="Google Sans Text"/>
          <w:lang w:val="fr-CA"/>
        </w:rPr>
        <w:t xml:space="preserve">programme « Accès 5 » vise spécifiquement à augmenter le taux de diplomation des jeunes </w:t>
      </w:r>
      <w:r w:rsidR="00CC6A05">
        <w:rPr>
          <w:rFonts w:eastAsia="Google Sans Text" w:cs="Google Sans Text"/>
          <w:lang w:val="fr-CA"/>
        </w:rPr>
        <w:t>dans les</w:t>
      </w:r>
      <w:r w:rsidRPr="005B1FE6">
        <w:rPr>
          <w:rFonts w:eastAsia="Google Sans Text" w:cs="Google Sans Text"/>
          <w:lang w:val="fr-CA"/>
        </w:rPr>
        <w:t xml:space="preserve"> communautés défavorisées et, notamment, ses services sont disponibles en français et en anglais</w:t>
      </w:r>
      <w:r w:rsidRPr="005B1FE6">
        <w:rPr>
          <w:rFonts w:eastAsia="Google Sans Text" w:cs="Google Sans Text"/>
          <w:vertAlign w:val="superscript"/>
          <w:lang w:val="fr-CA"/>
        </w:rPr>
        <w:t>34</w:t>
      </w:r>
      <w:r w:rsidR="004C7BBC">
        <w:rPr>
          <w:rFonts w:eastAsia="Google Sans Text" w:cs="Google Sans Text"/>
          <w:lang w:val="fr-CA"/>
        </w:rPr>
        <w:t>.</w:t>
      </w:r>
      <w:r w:rsidRPr="005B1FE6">
        <w:rPr>
          <w:rFonts w:eastAsia="Google Sans Text" w:cs="Google Sans Text"/>
          <w:lang w:val="fr-CA"/>
        </w:rPr>
        <w:t xml:space="preserve"> Les programmes efficaces de prévention du décrochage scolaire se caractérisent par des interventions précoces et personnalisées et un dépistage efficace des élèves à risque, </w:t>
      </w:r>
      <w:r w:rsidR="0061464E">
        <w:rPr>
          <w:rFonts w:eastAsia="Google Sans Text" w:cs="Google Sans Text"/>
          <w:lang w:val="fr-CA"/>
        </w:rPr>
        <w:t xml:space="preserve">en </w:t>
      </w:r>
      <w:r w:rsidRPr="005B1FE6">
        <w:rPr>
          <w:rFonts w:eastAsia="Google Sans Text" w:cs="Google Sans Text"/>
          <w:lang w:val="fr-CA"/>
        </w:rPr>
        <w:t>utilisant à la fois de</w:t>
      </w:r>
      <w:r w:rsidR="0061464E">
        <w:rPr>
          <w:rFonts w:eastAsia="Google Sans Text" w:cs="Google Sans Text"/>
          <w:lang w:val="fr-CA"/>
        </w:rPr>
        <w:t xml:space="preserve"> l’</w:t>
      </w:r>
      <w:r w:rsidRPr="005B1FE6">
        <w:rPr>
          <w:rFonts w:eastAsia="Google Sans Text" w:cs="Google Sans Text"/>
          <w:lang w:val="fr-CA"/>
        </w:rPr>
        <w:t>information autodéclarée et des données administrativ</w:t>
      </w:r>
      <w:r w:rsidRPr="005B1FE6">
        <w:rPr>
          <w:rFonts w:eastAsia="Google Sans Text" w:cs="Google Sans Text"/>
          <w:lang w:val="fr-CA"/>
        </w:rPr>
        <w:t>es</w:t>
      </w:r>
      <w:r w:rsidRPr="005B1FE6">
        <w:rPr>
          <w:rFonts w:eastAsia="Google Sans Text" w:cs="Google Sans Text"/>
          <w:vertAlign w:val="superscript"/>
          <w:lang w:val="fr-CA"/>
        </w:rPr>
        <w:t>38</w:t>
      </w:r>
      <w:r w:rsidR="008C01E2">
        <w:rPr>
          <w:rFonts w:eastAsia="Google Sans Text" w:cs="Google Sans Text"/>
          <w:lang w:val="fr-CA"/>
        </w:rPr>
        <w:t>.</w:t>
      </w:r>
      <w:r w:rsidRPr="005B1FE6">
        <w:rPr>
          <w:rFonts w:eastAsia="Google Sans Text" w:cs="Google Sans Text"/>
          <w:vertAlign w:val="superscript"/>
          <w:lang w:val="fr-CA"/>
        </w:rPr>
        <w:t xml:space="preserve"> </w:t>
      </w:r>
      <w:r w:rsidRPr="005B1FE6">
        <w:rPr>
          <w:rFonts w:eastAsia="Google Sans Text" w:cs="Google Sans Text"/>
          <w:lang w:val="fr-CA"/>
        </w:rPr>
        <w:t xml:space="preserve">La </w:t>
      </w:r>
      <w:r w:rsidR="0061464E">
        <w:rPr>
          <w:rFonts w:eastAsia="Google Sans Text" w:cs="Google Sans Text"/>
          <w:lang w:val="fr-CA"/>
        </w:rPr>
        <w:t xml:space="preserve">documentation scientifique </w:t>
      </w:r>
      <w:r w:rsidRPr="005B1FE6">
        <w:rPr>
          <w:rFonts w:eastAsia="Google Sans Text" w:cs="Google Sans Text"/>
          <w:lang w:val="fr-CA"/>
        </w:rPr>
        <w:t xml:space="preserve">souligne également l'importance de la participation de l'ensemble de la communauté et des approches intégrées pour les programmes de développement des jeunes, </w:t>
      </w:r>
      <w:r w:rsidR="001155BB">
        <w:rPr>
          <w:rFonts w:eastAsia="Google Sans Text" w:cs="Google Sans Text"/>
          <w:lang w:val="fr-CA"/>
        </w:rPr>
        <w:t xml:space="preserve">en </w:t>
      </w:r>
      <w:r w:rsidRPr="005B1FE6">
        <w:rPr>
          <w:rFonts w:eastAsia="Google Sans Text" w:cs="Google Sans Text"/>
          <w:lang w:val="fr-CA"/>
        </w:rPr>
        <w:t>reconnaissant que la réussite d'un élève est profondément liée à son environnement plus large</w:t>
      </w:r>
      <w:r w:rsidRPr="001155BB">
        <w:rPr>
          <w:rFonts w:eastAsia="Google Sans Text" w:cs="Google Sans Text"/>
          <w:vertAlign w:val="superscript"/>
          <w:lang w:val="fr-CA"/>
        </w:rPr>
        <w:t>39</w:t>
      </w:r>
      <w:r w:rsidR="008C01E2">
        <w:rPr>
          <w:rFonts w:eastAsia="Google Sans Text" w:cs="Google Sans Text"/>
          <w:lang w:val="fr-CA"/>
        </w:rPr>
        <w:t>.</w:t>
      </w:r>
    </w:p>
    <w:p w14:paraId="01F1BD1F" w14:textId="4268E2BB" w:rsidR="0078133E" w:rsidRPr="00AE0CB9" w:rsidRDefault="00B448C2" w:rsidP="0078133E">
      <w:pPr>
        <w:pBdr>
          <w:top w:val="nil"/>
          <w:left w:val="nil"/>
          <w:bottom w:val="nil"/>
          <w:right w:val="nil"/>
          <w:between w:val="nil"/>
        </w:pBdr>
        <w:spacing w:line="275" w:lineRule="auto"/>
        <w:jc w:val="both"/>
        <w:rPr>
          <w:rFonts w:eastAsia="Google Sans Text" w:cs="Google Sans Text"/>
          <w:lang w:val="fr-CA"/>
        </w:rPr>
      </w:pPr>
      <w:r w:rsidRPr="00245F07">
        <w:rPr>
          <w:rFonts w:eastAsia="Google Sans Text" w:cs="Google Sans Text"/>
          <w:lang w:val="fr-CA"/>
        </w:rPr>
        <w:lastRenderedPageBreak/>
        <w:t>Le taux élevé de décrochage scolaire suggère que les difficultés scolaires sont souvent le symptôme de difficultés personnelles, sociales ou économiques plus profondes. Des programmes comme Passeport pour ma réussite et Maison Jeunes-Est,</w:t>
      </w:r>
      <w:r>
        <w:rPr>
          <w:rFonts w:eastAsia="Google Sans Text" w:cs="Google Sans Text"/>
          <w:lang w:val="fr-CA"/>
        </w:rPr>
        <w:t xml:space="preserve"> qui</w:t>
      </w:r>
      <w:r w:rsidRPr="00245F07">
        <w:rPr>
          <w:rFonts w:eastAsia="Google Sans Text" w:cs="Google Sans Text"/>
          <w:lang w:val="fr-CA"/>
        </w:rPr>
        <w:t xml:space="preserve"> offr</w:t>
      </w:r>
      <w:r>
        <w:rPr>
          <w:rFonts w:eastAsia="Google Sans Text" w:cs="Google Sans Text"/>
          <w:lang w:val="fr-CA"/>
        </w:rPr>
        <w:t>e</w:t>
      </w:r>
      <w:r w:rsidRPr="00245F07">
        <w:rPr>
          <w:rFonts w:eastAsia="Google Sans Text" w:cs="Google Sans Text"/>
          <w:lang w:val="fr-CA"/>
        </w:rPr>
        <w:t xml:space="preserve">nt un soutien complet </w:t>
      </w:r>
      <w:r w:rsidR="00820DC4">
        <w:rPr>
          <w:rFonts w:eastAsia="Google Sans Text" w:cs="Google Sans Text"/>
          <w:lang w:val="fr-CA"/>
        </w:rPr>
        <w:t xml:space="preserve">allant </w:t>
      </w:r>
      <w:r w:rsidRPr="00245F07">
        <w:rPr>
          <w:rFonts w:eastAsia="Google Sans Text" w:cs="Google Sans Text"/>
          <w:lang w:val="fr-CA"/>
        </w:rPr>
        <w:t>au-delà des études et inclu</w:t>
      </w:r>
      <w:r w:rsidR="00820DC4">
        <w:rPr>
          <w:rFonts w:eastAsia="Google Sans Text" w:cs="Google Sans Text"/>
          <w:lang w:val="fr-CA"/>
        </w:rPr>
        <w:t>an</w:t>
      </w:r>
      <w:r w:rsidRPr="00245F07">
        <w:rPr>
          <w:rFonts w:eastAsia="Google Sans Text" w:cs="Google Sans Text"/>
          <w:lang w:val="fr-CA"/>
        </w:rPr>
        <w:t xml:space="preserve">t le mentorat, l'aide financière et la prise en charge des difficultés personnelles, démontrent qu'une focalisation étroite sur le programme </w:t>
      </w:r>
      <w:r w:rsidR="00820DC4">
        <w:rPr>
          <w:rFonts w:eastAsia="Google Sans Text" w:cs="Google Sans Text"/>
          <w:lang w:val="fr-CA"/>
        </w:rPr>
        <w:t xml:space="preserve">scolaire </w:t>
      </w:r>
      <w:r w:rsidRPr="00245F07">
        <w:rPr>
          <w:rFonts w:eastAsia="Google Sans Text" w:cs="Google Sans Text"/>
          <w:lang w:val="fr-CA"/>
        </w:rPr>
        <w:t xml:space="preserve">ou les notes ne suffit pas. Pour inverser efficacement les tendances du décrochage et encourager la poursuite des études postsecondaires, les programmes doivent adopter une approche </w:t>
      </w:r>
      <w:r w:rsidR="00722224">
        <w:rPr>
          <w:rFonts w:eastAsia="Google Sans Text" w:cs="Google Sans Text"/>
          <w:lang w:val="fr-CA"/>
        </w:rPr>
        <w:t>du « jeune dans sa globalité »</w:t>
      </w:r>
      <w:r w:rsidRPr="00245F07">
        <w:rPr>
          <w:rFonts w:eastAsia="Google Sans Text" w:cs="Google Sans Text"/>
          <w:lang w:val="fr-CA"/>
        </w:rPr>
        <w:t>. Cela implique d'intégrer le soutien scolaire à l'apprentissage socio-émotionnel, aux ressources en santé mentale et à l</w:t>
      </w:r>
      <w:r w:rsidRPr="00245F07">
        <w:rPr>
          <w:rFonts w:eastAsia="Google Sans Text" w:cs="Google Sans Text"/>
          <w:lang w:val="fr-CA"/>
        </w:rPr>
        <w:t>'engagement familial,</w:t>
      </w:r>
      <w:r w:rsidR="00722224">
        <w:rPr>
          <w:rFonts w:eastAsia="Google Sans Text" w:cs="Google Sans Text"/>
          <w:lang w:val="fr-CA"/>
        </w:rPr>
        <w:t xml:space="preserve"> en</w:t>
      </w:r>
      <w:r w:rsidRPr="00245F07">
        <w:rPr>
          <w:rFonts w:eastAsia="Google Sans Text" w:cs="Google Sans Text"/>
          <w:lang w:val="fr-CA"/>
        </w:rPr>
        <w:t xml:space="preserve"> créant ainsi un écosystème favorable qui s'attaque aux causes profondes du décrochage et renforce la résilience et la confiance en soi. Cette approche globale est particulièrement essentielle pour les jeunes </w:t>
      </w:r>
      <w:r w:rsidR="00657230">
        <w:rPr>
          <w:rFonts w:eastAsia="Google Sans Text" w:cs="Google Sans Text"/>
          <w:lang w:val="fr-CA"/>
        </w:rPr>
        <w:t>de langue anglaise</w:t>
      </w:r>
      <w:r w:rsidRPr="00245F07">
        <w:rPr>
          <w:rFonts w:eastAsia="Google Sans Text" w:cs="Google Sans Text"/>
          <w:lang w:val="fr-CA"/>
        </w:rPr>
        <w:t xml:space="preserve">, qui peuvent </w:t>
      </w:r>
      <w:r w:rsidR="00657230">
        <w:rPr>
          <w:rFonts w:eastAsia="Google Sans Text" w:cs="Google Sans Text"/>
          <w:lang w:val="fr-CA"/>
        </w:rPr>
        <w:t xml:space="preserve">devoir faire face </w:t>
      </w:r>
      <w:r w:rsidRPr="00245F07">
        <w:rPr>
          <w:rFonts w:eastAsia="Google Sans Text" w:cs="Google Sans Text"/>
          <w:lang w:val="fr-CA"/>
        </w:rPr>
        <w:t>à des obstacles supplémentaires liés à l'intégration linguistique et culturelle dans un environnement majoritairement francophone</w:t>
      </w:r>
      <w:r w:rsidRPr="00657230">
        <w:rPr>
          <w:rFonts w:eastAsia="Google Sans Text" w:cs="Google Sans Text"/>
          <w:vertAlign w:val="superscript"/>
          <w:lang w:val="fr-CA"/>
        </w:rPr>
        <w:t>40</w:t>
      </w:r>
      <w:r w:rsidR="00AE0CB9">
        <w:rPr>
          <w:rFonts w:eastAsia="Google Sans Text" w:cs="Google Sans Text"/>
          <w:lang w:val="fr-CA"/>
        </w:rPr>
        <w:t>.</w:t>
      </w:r>
    </w:p>
    <w:p w14:paraId="31F0F5C0" w14:textId="69D8F499" w:rsidR="0078133E" w:rsidRPr="00FA743D" w:rsidRDefault="00B448C2" w:rsidP="00FA743D">
      <w:pPr>
        <w:pStyle w:val="Heading4"/>
        <w:spacing w:before="0" w:line="275" w:lineRule="auto"/>
        <w:ind w:left="709" w:firstLine="11"/>
        <w:jc w:val="both"/>
        <w:rPr>
          <w:rFonts w:eastAsia="Google Sans" w:cs="Google Sans"/>
          <w:b/>
          <w:bCs/>
          <w:color w:val="156082" w:themeColor="accent1"/>
          <w:lang w:val="fr-CA"/>
        </w:rPr>
      </w:pPr>
      <w:r w:rsidRPr="00FA743D">
        <w:rPr>
          <w:rFonts w:eastAsia="Google Sans" w:cs="Google Sans"/>
          <w:b/>
          <w:bCs/>
          <w:color w:val="156082" w:themeColor="accent1"/>
          <w:lang w:val="fr-CA"/>
        </w:rPr>
        <w:t xml:space="preserve">Programmes de renforcement de la confiance en soi et de développement des compétences </w:t>
      </w:r>
      <w:r>
        <w:rPr>
          <w:rFonts w:eastAsia="Google Sans" w:cs="Google Sans"/>
          <w:b/>
          <w:bCs/>
          <w:color w:val="156082" w:themeColor="accent1"/>
          <w:lang w:val="fr-CA"/>
        </w:rPr>
        <w:t>pour la</w:t>
      </w:r>
      <w:r w:rsidRPr="00FA743D">
        <w:rPr>
          <w:rFonts w:eastAsia="Google Sans" w:cs="Google Sans"/>
          <w:b/>
          <w:bCs/>
          <w:color w:val="156082" w:themeColor="accent1"/>
          <w:lang w:val="fr-CA"/>
        </w:rPr>
        <w:t xml:space="preserve"> vie</w:t>
      </w:r>
    </w:p>
    <w:p w14:paraId="04109608" w14:textId="619DDE29" w:rsidR="0078133E" w:rsidRPr="00B93054" w:rsidRDefault="00B448C2" w:rsidP="0078133E">
      <w:pPr>
        <w:pBdr>
          <w:top w:val="nil"/>
          <w:left w:val="nil"/>
          <w:bottom w:val="nil"/>
          <w:right w:val="nil"/>
          <w:between w:val="nil"/>
        </w:pBdr>
        <w:spacing w:line="275" w:lineRule="auto"/>
        <w:jc w:val="both"/>
        <w:rPr>
          <w:rFonts w:eastAsia="Google Sans Text" w:cs="Google Sans Text"/>
          <w:lang w:val="fr-CA"/>
        </w:rPr>
      </w:pPr>
      <w:r w:rsidRPr="00E23470">
        <w:rPr>
          <w:rFonts w:eastAsia="Google Sans Text" w:cs="Google Sans Text"/>
          <w:lang w:val="fr-CA"/>
        </w:rPr>
        <w:t xml:space="preserve">Le programme King's Trust </w:t>
      </w:r>
      <w:r w:rsidR="00AE0CB9">
        <w:rPr>
          <w:rFonts w:eastAsia="Google Sans Text" w:cs="Google Sans Text"/>
          <w:lang w:val="fr-CA"/>
        </w:rPr>
        <w:t>(</w:t>
      </w:r>
      <w:r w:rsidR="008819CB">
        <w:rPr>
          <w:rFonts w:eastAsia="Google Sans Text" w:cs="Google Sans Text"/>
          <w:lang w:val="fr-CA"/>
        </w:rPr>
        <w:t xml:space="preserve">La Fondation du Roi </w:t>
      </w:r>
      <w:r w:rsidR="00AE0CB9">
        <w:rPr>
          <w:rFonts w:eastAsia="Google Sans Text" w:cs="Google Sans Text"/>
          <w:lang w:val="fr-CA"/>
        </w:rPr>
        <w:t xml:space="preserve">au Canada) </w:t>
      </w:r>
      <w:r w:rsidRPr="00E23470">
        <w:rPr>
          <w:rFonts w:eastAsia="Google Sans Text" w:cs="Google Sans Text"/>
          <w:lang w:val="fr-CA"/>
        </w:rPr>
        <w:t xml:space="preserve">cible principalement les jeunes de 18 à 30 ans au Canada et de 16 à 30 ans au Royaume-Uni. Ses principes fondamentaux – renforcement de la confiance en soi, acquisition de compétences essentielles </w:t>
      </w:r>
      <w:r w:rsidR="00D17BCC">
        <w:rPr>
          <w:rFonts w:eastAsia="Google Sans Text" w:cs="Google Sans Text"/>
          <w:lang w:val="fr-CA"/>
        </w:rPr>
        <w:t xml:space="preserve">au travail </w:t>
      </w:r>
      <w:r w:rsidRPr="00E23470">
        <w:rPr>
          <w:rFonts w:eastAsia="Google Sans Text" w:cs="Google Sans Text"/>
          <w:lang w:val="fr-CA"/>
        </w:rPr>
        <w:t xml:space="preserve">(comme la pensée critique, la communication, la gestion du temps et l'adaptabilité) et </w:t>
      </w:r>
      <w:r w:rsidR="00D17BCC">
        <w:rPr>
          <w:rFonts w:eastAsia="Google Sans Text" w:cs="Google Sans Text"/>
          <w:lang w:val="fr-CA"/>
        </w:rPr>
        <w:t xml:space="preserve">le </w:t>
      </w:r>
      <w:r w:rsidRPr="00E23470">
        <w:rPr>
          <w:rFonts w:eastAsia="Google Sans Text" w:cs="Google Sans Text"/>
          <w:lang w:val="fr-CA"/>
        </w:rPr>
        <w:t>mentorat – demeurent d'une grande pertinence</w:t>
      </w:r>
      <w:r w:rsidRPr="008A77F5">
        <w:rPr>
          <w:rFonts w:eastAsia="Google Sans Text" w:cs="Google Sans Text"/>
          <w:vertAlign w:val="superscript"/>
          <w:lang w:val="fr-CA"/>
        </w:rPr>
        <w:t>42</w:t>
      </w:r>
      <w:r w:rsidR="00F95391">
        <w:rPr>
          <w:rFonts w:eastAsia="Google Sans Text" w:cs="Google Sans Text"/>
          <w:lang w:val="fr-CA"/>
        </w:rPr>
        <w:t>.</w:t>
      </w:r>
      <w:r w:rsidRPr="00E23470">
        <w:rPr>
          <w:rFonts w:eastAsia="Google Sans Text" w:cs="Google Sans Text"/>
          <w:lang w:val="fr-CA"/>
        </w:rPr>
        <w:t xml:space="preserve"> Compte tenu de la tranche d'âge des 14 à 17 ans visée par cette initiative, la stratégie devrait privilégier l'intégration de ces méthodologies éprouvées aux programmes</w:t>
      </w:r>
      <w:r w:rsidR="008A77F5">
        <w:rPr>
          <w:rFonts w:eastAsia="Google Sans Text" w:cs="Google Sans Text"/>
          <w:lang w:val="fr-CA"/>
        </w:rPr>
        <w:t xml:space="preserve"> locaux existants pour les</w:t>
      </w:r>
      <w:r w:rsidRPr="00E23470">
        <w:rPr>
          <w:rFonts w:eastAsia="Google Sans Text" w:cs="Google Sans Text"/>
          <w:lang w:val="fr-CA"/>
        </w:rPr>
        <w:t xml:space="preserve"> jeunes plutôt que la mise en œuvre directe des programmes</w:t>
      </w:r>
      <w:r w:rsidR="00BF54CE">
        <w:rPr>
          <w:rFonts w:eastAsia="Google Sans Text" w:cs="Google Sans Text"/>
          <w:lang w:val="fr-CA"/>
        </w:rPr>
        <w:t xml:space="preserve"> de</w:t>
      </w:r>
      <w:r w:rsidRPr="00E23470">
        <w:rPr>
          <w:rFonts w:eastAsia="Google Sans Text" w:cs="Google Sans Text"/>
          <w:lang w:val="fr-CA"/>
        </w:rPr>
        <w:t xml:space="preserve"> King's Trust</w:t>
      </w:r>
      <w:r w:rsidR="00BF54CE">
        <w:rPr>
          <w:rFonts w:eastAsia="Google Sans Text" w:cs="Google Sans Text"/>
          <w:lang w:val="fr-CA"/>
        </w:rPr>
        <w:t xml:space="preserve"> </w:t>
      </w:r>
      <w:r w:rsidR="00F95391">
        <w:rPr>
          <w:rFonts w:eastAsia="Google Sans Text" w:cs="Google Sans Text"/>
          <w:lang w:val="fr-CA"/>
        </w:rPr>
        <w:t>(</w:t>
      </w:r>
      <w:r w:rsidR="00BF54CE">
        <w:rPr>
          <w:rFonts w:eastAsia="Google Sans Text" w:cs="Google Sans Text"/>
          <w:lang w:val="fr-CA"/>
        </w:rPr>
        <w:t>La Fondation du Roi</w:t>
      </w:r>
      <w:r w:rsidRPr="00E23470">
        <w:rPr>
          <w:rFonts w:eastAsia="Google Sans Text" w:cs="Google Sans Text"/>
          <w:lang w:val="fr-CA"/>
        </w:rPr>
        <w:t xml:space="preserve"> </w:t>
      </w:r>
      <w:r w:rsidR="00F95391">
        <w:rPr>
          <w:rFonts w:eastAsia="Google Sans Text" w:cs="Google Sans Text"/>
          <w:lang w:val="fr-CA"/>
        </w:rPr>
        <w:t xml:space="preserve">au Canada) </w:t>
      </w:r>
      <w:r w:rsidRPr="00E23470">
        <w:rPr>
          <w:rFonts w:eastAsia="Google Sans Text" w:cs="Google Sans Text"/>
          <w:lang w:val="fr-CA"/>
        </w:rPr>
        <w:t xml:space="preserve">destinés à cette tranche démographique plus jeune. </w:t>
      </w:r>
      <w:r w:rsidRPr="00B93054">
        <w:rPr>
          <w:rFonts w:eastAsia="Google Sans Text" w:cs="Google Sans Text"/>
          <w:lang w:val="fr-CA"/>
        </w:rPr>
        <w:t xml:space="preserve">Cela pourrait impliquer des partenariats, l'élaboration de programmes et la formation d'animateurs jeunesse locaux, </w:t>
      </w:r>
      <w:r w:rsidR="00B93054" w:rsidRPr="00B93054">
        <w:rPr>
          <w:rFonts w:eastAsia="Google Sans Text" w:cs="Google Sans Text"/>
          <w:lang w:val="fr-CA"/>
        </w:rPr>
        <w:t>tout</w:t>
      </w:r>
      <w:r w:rsidR="00B93054">
        <w:rPr>
          <w:rFonts w:eastAsia="Google Sans Text" w:cs="Google Sans Text"/>
          <w:lang w:val="fr-CA"/>
        </w:rPr>
        <w:t xml:space="preserve"> </w:t>
      </w:r>
      <w:r w:rsidRPr="00B93054">
        <w:rPr>
          <w:rFonts w:eastAsia="Google Sans Text" w:cs="Google Sans Text"/>
          <w:lang w:val="fr-CA"/>
        </w:rPr>
        <w:t>en tirant parti des liens communautair</w:t>
      </w:r>
      <w:r w:rsidRPr="00B93054">
        <w:rPr>
          <w:rFonts w:eastAsia="Google Sans Text" w:cs="Google Sans Text"/>
          <w:lang w:val="fr-CA"/>
        </w:rPr>
        <w:t>es établis</w:t>
      </w:r>
      <w:r w:rsidR="00B93054">
        <w:rPr>
          <w:rFonts w:eastAsia="Google Sans Text" w:cs="Google Sans Text"/>
          <w:lang w:val="fr-CA"/>
        </w:rPr>
        <w:t xml:space="preserve"> et</w:t>
      </w:r>
      <w:r w:rsidRPr="00B93054">
        <w:rPr>
          <w:rFonts w:eastAsia="Google Sans Text" w:cs="Google Sans Text"/>
          <w:lang w:val="fr-CA"/>
        </w:rPr>
        <w:t xml:space="preserve"> tout en diffusant les meilleures pratiques en matière de développement des jeunes</w:t>
      </w:r>
      <w:r w:rsidR="00B93054">
        <w:rPr>
          <w:rFonts w:eastAsia="Google Sans Text" w:cs="Google Sans Text"/>
          <w:lang w:val="fr-CA"/>
        </w:rPr>
        <w:t>.</w:t>
      </w:r>
    </w:p>
    <w:p w14:paraId="57C54425" w14:textId="0E0E7D28" w:rsidR="0078133E" w:rsidRPr="00792DEE" w:rsidRDefault="00B448C2" w:rsidP="0078133E">
      <w:pPr>
        <w:pBdr>
          <w:top w:val="nil"/>
          <w:left w:val="nil"/>
          <w:bottom w:val="nil"/>
          <w:right w:val="nil"/>
          <w:between w:val="nil"/>
        </w:pBdr>
        <w:spacing w:line="275" w:lineRule="auto"/>
        <w:jc w:val="both"/>
        <w:rPr>
          <w:rFonts w:eastAsia="Google Sans Text" w:cs="Google Sans Text"/>
          <w:lang w:val="fr-CA"/>
        </w:rPr>
      </w:pPr>
      <w:r w:rsidRPr="00665C9E">
        <w:rPr>
          <w:rFonts w:eastAsia="Google Sans Text" w:cs="Google Sans Text"/>
          <w:i/>
          <w:iCs/>
          <w:lang w:val="fr-CA"/>
        </w:rPr>
        <w:t>Confident Kids Canada</w:t>
      </w:r>
      <w:r w:rsidRPr="00665C9E">
        <w:rPr>
          <w:rFonts w:eastAsia="Google Sans Text" w:cs="Google Sans Text"/>
          <w:lang w:val="fr-CA"/>
        </w:rPr>
        <w:t xml:space="preserve"> offre des programmes axés sur la conscience de soi, la gestion émotionnelle, la santé mentale et la confiance en soi, en utilisant des méthodes uniques comme l'apprentissage assisté par des chevaux</w:t>
      </w:r>
      <w:r w:rsidRPr="00F8582F">
        <w:rPr>
          <w:rFonts w:eastAsia="Google Sans Text" w:cs="Google Sans Text"/>
          <w:vertAlign w:val="superscript"/>
          <w:lang w:val="fr-CA"/>
        </w:rPr>
        <w:t>44</w:t>
      </w:r>
      <w:r w:rsidR="007F24A5">
        <w:rPr>
          <w:rFonts w:eastAsia="Google Sans Text" w:cs="Google Sans Text"/>
          <w:lang w:val="fr-CA"/>
        </w:rPr>
        <w:t>.</w:t>
      </w:r>
      <w:r w:rsidRPr="00665C9E">
        <w:rPr>
          <w:rFonts w:eastAsia="Google Sans Text" w:cs="Google Sans Text"/>
          <w:lang w:val="fr-CA"/>
        </w:rPr>
        <w:t xml:space="preserve"> Bien que </w:t>
      </w:r>
      <w:r w:rsidR="00F8582F">
        <w:rPr>
          <w:rFonts w:eastAsia="Google Sans Text" w:cs="Google Sans Text"/>
          <w:lang w:val="fr-CA"/>
        </w:rPr>
        <w:t xml:space="preserve">le programme ne soit </w:t>
      </w:r>
      <w:r w:rsidRPr="00665C9E">
        <w:rPr>
          <w:rFonts w:eastAsia="Google Sans Text" w:cs="Google Sans Text"/>
          <w:lang w:val="fr-CA"/>
        </w:rPr>
        <w:t>pas explicitement implanté dans les Cantons-de-l'Est, sa méthodologie offre un modèle précieux pour le développement des compétences socio-émotionnelles et des atouts développementaux essentiels à la réussite des jeunes. Les ateliers de démarrage d'entreprise pour les jeunes d</w:t>
      </w:r>
      <w:r w:rsidR="00A9293E">
        <w:rPr>
          <w:rFonts w:eastAsia="Google Sans Text" w:cs="Google Sans Text"/>
          <w:lang w:val="fr-CA"/>
        </w:rPr>
        <w:t>e la</w:t>
      </w:r>
      <w:r w:rsidRPr="00665C9E">
        <w:rPr>
          <w:rFonts w:eastAsia="Google Sans Text" w:cs="Google Sans Text"/>
          <w:lang w:val="fr-CA"/>
        </w:rPr>
        <w:t xml:space="preserve"> CEDEC sont efficaces pour inciter les jeunes à découvrir des qualités entrepreneuriales et à développer des compétences générales essentielles comme la résolution de problèmes, la planification, le leadership et la communication</w:t>
      </w:r>
      <w:r w:rsidRPr="00D14056">
        <w:rPr>
          <w:rFonts w:eastAsia="Google Sans Text" w:cs="Google Sans Text"/>
          <w:vertAlign w:val="superscript"/>
          <w:lang w:val="fr-CA"/>
        </w:rPr>
        <w:t>40</w:t>
      </w:r>
      <w:r w:rsidR="007F24A5">
        <w:rPr>
          <w:rFonts w:eastAsia="Google Sans Text" w:cs="Google Sans Text"/>
          <w:lang w:val="fr-CA"/>
        </w:rPr>
        <w:t>.</w:t>
      </w:r>
      <w:r w:rsidRPr="00665C9E">
        <w:rPr>
          <w:rFonts w:eastAsia="Google Sans Text" w:cs="Google Sans Text"/>
          <w:lang w:val="fr-CA"/>
        </w:rPr>
        <w:t xml:space="preserve"> De </w:t>
      </w:r>
      <w:r w:rsidRPr="00665C9E">
        <w:rPr>
          <w:rFonts w:eastAsia="Google Sans Text" w:cs="Google Sans Text"/>
          <w:lang w:val="fr-CA"/>
        </w:rPr>
        <w:lastRenderedPageBreak/>
        <w:t xml:space="preserve">plus, </w:t>
      </w:r>
      <w:r w:rsidR="00D14056">
        <w:rPr>
          <w:rFonts w:eastAsia="Google Sans Text" w:cs="Google Sans Text"/>
          <w:lang w:val="fr-CA"/>
        </w:rPr>
        <w:t xml:space="preserve">le Centre communautaire </w:t>
      </w:r>
      <w:r w:rsidRPr="00665C9E">
        <w:rPr>
          <w:rFonts w:eastAsia="Google Sans Text" w:cs="Google Sans Text"/>
          <w:lang w:val="fr-CA"/>
        </w:rPr>
        <w:t>Tyndale St-Georges offre un programme pour adolescents «</w:t>
      </w:r>
      <w:r w:rsidR="00D14056">
        <w:rPr>
          <w:rFonts w:eastAsia="Google Sans Text" w:cs="Google Sans Text"/>
          <w:lang w:val="fr-CA"/>
        </w:rPr>
        <w:t> </w:t>
      </w:r>
      <w:r w:rsidRPr="00665C9E">
        <w:rPr>
          <w:rFonts w:eastAsia="Google Sans Text" w:cs="Google Sans Text"/>
          <w:lang w:val="fr-CA"/>
        </w:rPr>
        <w:t>BHIVE</w:t>
      </w:r>
      <w:r w:rsidR="00D14056">
        <w:rPr>
          <w:rFonts w:eastAsia="Google Sans Text" w:cs="Google Sans Text"/>
          <w:lang w:val="fr-CA"/>
        </w:rPr>
        <w:t> </w:t>
      </w:r>
      <w:r w:rsidRPr="00665C9E">
        <w:rPr>
          <w:rFonts w:eastAsia="Google Sans Text" w:cs="Google Sans Text"/>
          <w:lang w:val="fr-CA"/>
        </w:rPr>
        <w:t xml:space="preserve">» et une « Coopérative jeunesse » spécialement pour les 14 à 17 ans, </w:t>
      </w:r>
      <w:r w:rsidR="00065D8C">
        <w:rPr>
          <w:rFonts w:eastAsia="Google Sans Text" w:cs="Google Sans Text"/>
          <w:lang w:val="fr-CA"/>
        </w:rPr>
        <w:t xml:space="preserve">lesquels </w:t>
      </w:r>
      <w:r w:rsidRPr="00665C9E">
        <w:rPr>
          <w:rFonts w:eastAsia="Google Sans Text" w:cs="Google Sans Text"/>
          <w:lang w:val="fr-CA"/>
        </w:rPr>
        <w:t>offr</w:t>
      </w:r>
      <w:r w:rsidR="007E4DCD">
        <w:rPr>
          <w:rFonts w:eastAsia="Google Sans Text" w:cs="Google Sans Text"/>
          <w:lang w:val="fr-CA"/>
        </w:rPr>
        <w:t>e</w:t>
      </w:r>
      <w:r w:rsidRPr="00665C9E">
        <w:rPr>
          <w:rFonts w:eastAsia="Google Sans Text" w:cs="Google Sans Text"/>
          <w:lang w:val="fr-CA"/>
        </w:rPr>
        <w:t>nt un soutien scolaire, des activités de groupe organisées et une expérience de travail dans un cadre</w:t>
      </w:r>
      <w:r w:rsidR="007E4DCD">
        <w:rPr>
          <w:rFonts w:eastAsia="Google Sans Text" w:cs="Google Sans Text"/>
          <w:lang w:val="fr-CA"/>
        </w:rPr>
        <w:t xml:space="preserve"> d’entreprise</w:t>
      </w:r>
      <w:r w:rsidRPr="00665C9E">
        <w:rPr>
          <w:rFonts w:eastAsia="Google Sans Text" w:cs="Google Sans Text"/>
          <w:lang w:val="fr-CA"/>
        </w:rPr>
        <w:t xml:space="preserve"> coopérati</w:t>
      </w:r>
      <w:r w:rsidR="007E4DCD">
        <w:rPr>
          <w:rFonts w:eastAsia="Google Sans Text" w:cs="Google Sans Text"/>
          <w:lang w:val="fr-CA"/>
        </w:rPr>
        <w:t>ve</w:t>
      </w:r>
      <w:r w:rsidRPr="007E4DCD">
        <w:rPr>
          <w:rFonts w:eastAsia="Google Sans Text" w:cs="Google Sans Text"/>
          <w:vertAlign w:val="superscript"/>
          <w:lang w:val="fr-CA"/>
        </w:rPr>
        <w:t>47</w:t>
      </w:r>
      <w:r w:rsidR="00792DEE">
        <w:rPr>
          <w:rFonts w:eastAsia="Google Sans Text" w:cs="Google Sans Text"/>
          <w:lang w:val="fr-CA"/>
        </w:rPr>
        <w:t>.</w:t>
      </w:r>
      <w:r w:rsidRPr="00665C9E">
        <w:rPr>
          <w:rFonts w:eastAsia="Google Sans Text" w:cs="Google Sans Text"/>
          <w:lang w:val="fr-CA"/>
        </w:rPr>
        <w:t xml:space="preserve"> Le programme québécois « Jeunes bénévoles », destiné aux personnes âgées de 16 à 29 ans, soutient également </w:t>
      </w:r>
      <w:r w:rsidR="00E5616D">
        <w:rPr>
          <w:rFonts w:eastAsia="Google Sans Text" w:cs="Google Sans Text"/>
          <w:lang w:val="fr-CA"/>
        </w:rPr>
        <w:t>d</w:t>
      </w:r>
      <w:r w:rsidRPr="00665C9E">
        <w:rPr>
          <w:rFonts w:eastAsia="Google Sans Text" w:cs="Google Sans Text"/>
          <w:lang w:val="fr-CA"/>
        </w:rPr>
        <w:t xml:space="preserve">es projets professionnels avec un accompagnement d'experts et un mentorat continu </w:t>
      </w:r>
      <w:r w:rsidR="00E5616D">
        <w:rPr>
          <w:rFonts w:eastAsia="Google Sans Text" w:cs="Google Sans Text"/>
          <w:lang w:val="fr-CA"/>
        </w:rPr>
        <w:t>en vue de</w:t>
      </w:r>
      <w:r w:rsidRPr="00665C9E">
        <w:rPr>
          <w:rFonts w:eastAsia="Google Sans Text" w:cs="Google Sans Text"/>
          <w:lang w:val="fr-CA"/>
        </w:rPr>
        <w:t xml:space="preserve"> développer de nouvelles compétences essentielles à l'intégration au marché du travail</w:t>
      </w:r>
      <w:r w:rsidRPr="00D11405">
        <w:rPr>
          <w:rFonts w:eastAsia="Google Sans Text" w:cs="Google Sans Text"/>
          <w:vertAlign w:val="superscript"/>
          <w:lang w:val="fr-CA"/>
        </w:rPr>
        <w:t>48</w:t>
      </w:r>
      <w:r w:rsidR="00792DEE">
        <w:rPr>
          <w:rFonts w:eastAsia="Google Sans Text" w:cs="Google Sans Text"/>
          <w:lang w:val="fr-CA"/>
        </w:rPr>
        <w:t>.</w:t>
      </w:r>
    </w:p>
    <w:p w14:paraId="76D1BA31" w14:textId="15374478" w:rsidR="0078133E" w:rsidRPr="007B6F19" w:rsidRDefault="00B448C2" w:rsidP="0078133E">
      <w:pPr>
        <w:pStyle w:val="Heading4"/>
        <w:spacing w:before="0" w:line="275" w:lineRule="auto"/>
        <w:ind w:firstLine="720"/>
        <w:jc w:val="both"/>
        <w:rPr>
          <w:rFonts w:eastAsia="Google Sans" w:cs="Google Sans"/>
          <w:b/>
          <w:bCs/>
          <w:color w:val="156082" w:themeColor="accent1"/>
          <w:lang w:val="fr-CA"/>
        </w:rPr>
      </w:pPr>
      <w:r w:rsidRPr="007B6F19">
        <w:rPr>
          <w:rFonts w:eastAsia="Google Sans" w:cs="Google Sans"/>
          <w:b/>
          <w:bCs/>
          <w:color w:val="156082" w:themeColor="accent1"/>
          <w:lang w:val="fr-CA"/>
        </w:rPr>
        <w:t xml:space="preserve">Réseaux de mentorat et de soutien </w:t>
      </w:r>
      <w:r>
        <w:rPr>
          <w:rFonts w:eastAsia="Google Sans" w:cs="Google Sans"/>
          <w:b/>
          <w:bCs/>
          <w:color w:val="156082" w:themeColor="accent1"/>
          <w:lang w:val="fr-CA"/>
        </w:rPr>
        <w:t>pédagogique</w:t>
      </w:r>
    </w:p>
    <w:p w14:paraId="66E0F145" w14:textId="13810963" w:rsidR="0078133E" w:rsidRPr="00792DEE" w:rsidRDefault="00B448C2" w:rsidP="0078133E">
      <w:pPr>
        <w:pBdr>
          <w:top w:val="nil"/>
          <w:left w:val="nil"/>
          <w:bottom w:val="nil"/>
          <w:right w:val="nil"/>
          <w:between w:val="nil"/>
        </w:pBdr>
        <w:spacing w:line="275" w:lineRule="auto"/>
        <w:jc w:val="both"/>
        <w:rPr>
          <w:rFonts w:eastAsia="Google Sans Text" w:cs="Google Sans Text"/>
          <w:lang w:val="fr-CA"/>
        </w:rPr>
      </w:pPr>
      <w:r w:rsidRPr="00AF6712">
        <w:rPr>
          <w:rFonts w:eastAsia="Google Sans Text" w:cs="Google Sans Text"/>
          <w:lang w:val="fr-CA"/>
        </w:rPr>
        <w:t xml:space="preserve">Un mentorat et un soutien scolaire efficaces sont </w:t>
      </w:r>
      <w:r w:rsidR="002F1610">
        <w:rPr>
          <w:rFonts w:eastAsia="Google Sans Text" w:cs="Google Sans Text"/>
          <w:lang w:val="fr-CA"/>
        </w:rPr>
        <w:t>d</w:t>
      </w:r>
      <w:r w:rsidR="008D5089">
        <w:rPr>
          <w:rFonts w:eastAsia="Google Sans Text" w:cs="Google Sans Text"/>
          <w:lang w:val="fr-CA"/>
        </w:rPr>
        <w:t>es pierres d’assi</w:t>
      </w:r>
      <w:r w:rsidR="0027642C">
        <w:rPr>
          <w:rFonts w:eastAsia="Google Sans Text" w:cs="Google Sans Text"/>
          <w:lang w:val="fr-CA"/>
        </w:rPr>
        <w:t xml:space="preserve">se </w:t>
      </w:r>
      <w:r w:rsidRPr="00AF6712">
        <w:rPr>
          <w:rFonts w:eastAsia="Google Sans Text" w:cs="Google Sans Text"/>
          <w:lang w:val="fr-CA"/>
        </w:rPr>
        <w:t>essentiel</w:t>
      </w:r>
      <w:r w:rsidR="00733957">
        <w:rPr>
          <w:rFonts w:eastAsia="Google Sans Text" w:cs="Google Sans Text"/>
          <w:lang w:val="fr-CA"/>
        </w:rPr>
        <w:t>le</w:t>
      </w:r>
      <w:r w:rsidRPr="00AF6712">
        <w:rPr>
          <w:rFonts w:eastAsia="Google Sans Text" w:cs="Google Sans Text"/>
          <w:lang w:val="fr-CA"/>
        </w:rPr>
        <w:t>s au développement des jeunes. Pa</w:t>
      </w:r>
      <w:r w:rsidR="00C0508D">
        <w:rPr>
          <w:rFonts w:eastAsia="Google Sans Text" w:cs="Google Sans Text"/>
          <w:lang w:val="fr-CA"/>
        </w:rPr>
        <w:t xml:space="preserve">sseport pour ma réussite </w:t>
      </w:r>
      <w:r w:rsidRPr="00AF6712">
        <w:rPr>
          <w:rFonts w:eastAsia="Google Sans Text" w:cs="Google Sans Text"/>
          <w:lang w:val="fr-CA"/>
        </w:rPr>
        <w:t xml:space="preserve">en est un parfait exemple, </w:t>
      </w:r>
      <w:r w:rsidR="005A6DD4">
        <w:rPr>
          <w:rFonts w:eastAsia="Google Sans Text" w:cs="Google Sans Text"/>
          <w:lang w:val="fr-CA"/>
        </w:rPr>
        <w:t xml:space="preserve">puisqu’il </w:t>
      </w:r>
      <w:r w:rsidRPr="00AF6712">
        <w:rPr>
          <w:rFonts w:eastAsia="Google Sans Text" w:cs="Google Sans Text"/>
          <w:lang w:val="fr-CA"/>
        </w:rPr>
        <w:t>propos</w:t>
      </w:r>
      <w:r w:rsidR="005A6DD4">
        <w:rPr>
          <w:rFonts w:eastAsia="Google Sans Text" w:cs="Google Sans Text"/>
          <w:lang w:val="fr-CA"/>
        </w:rPr>
        <w:t>e</w:t>
      </w:r>
      <w:r w:rsidRPr="00AF6712">
        <w:rPr>
          <w:rFonts w:eastAsia="Google Sans Text" w:cs="Google Sans Text"/>
          <w:lang w:val="fr-CA"/>
        </w:rPr>
        <w:t xml:space="preserve"> des services de tutorat, d'aide financière et de défense des droits. Son succès repose sur des relations solides, </w:t>
      </w:r>
      <w:r w:rsidR="005F78C9">
        <w:rPr>
          <w:rFonts w:eastAsia="Google Sans Text" w:cs="Google Sans Text"/>
          <w:lang w:val="fr-CA"/>
        </w:rPr>
        <w:t>constantes et à long terme</w:t>
      </w:r>
      <w:r w:rsidRPr="00AF6712">
        <w:rPr>
          <w:rFonts w:eastAsia="Google Sans Text" w:cs="Google Sans Text"/>
          <w:lang w:val="fr-CA"/>
        </w:rPr>
        <w:t xml:space="preserve"> avec des adultes bienveillants</w:t>
      </w:r>
      <w:r w:rsidR="007B4729">
        <w:rPr>
          <w:rFonts w:eastAsia="Google Sans Text" w:cs="Google Sans Text"/>
          <w:vertAlign w:val="superscript"/>
          <w:lang w:val="fr-CA"/>
        </w:rPr>
        <w:t>30</w:t>
      </w:r>
      <w:r w:rsidR="00792DEE">
        <w:rPr>
          <w:rFonts w:eastAsia="Google Sans Text" w:cs="Google Sans Text"/>
          <w:lang w:val="fr-CA"/>
        </w:rPr>
        <w:t>.</w:t>
      </w:r>
      <w:r w:rsidRPr="00AF6712">
        <w:rPr>
          <w:rFonts w:eastAsia="Google Sans Text" w:cs="Google Sans Text"/>
          <w:lang w:val="fr-CA"/>
        </w:rPr>
        <w:t xml:space="preserve"> </w:t>
      </w:r>
      <w:r w:rsidR="005F78C9">
        <w:rPr>
          <w:rFonts w:eastAsia="Google Sans Text" w:cs="Google Sans Text"/>
          <w:lang w:val="fr-CA"/>
        </w:rPr>
        <w:t xml:space="preserve">Grands Frères Grandes </w:t>
      </w:r>
      <w:r w:rsidR="0027642C">
        <w:rPr>
          <w:rFonts w:eastAsia="Google Sans Text" w:cs="Google Sans Text"/>
          <w:lang w:val="fr-CA"/>
        </w:rPr>
        <w:t xml:space="preserve">Sœurs </w:t>
      </w:r>
      <w:r w:rsidRPr="00AF6712">
        <w:rPr>
          <w:rFonts w:eastAsia="Google Sans Text" w:cs="Google Sans Text"/>
          <w:lang w:val="fr-CA"/>
        </w:rPr>
        <w:t xml:space="preserve">propose un mentorat individuel efficace, dont les effets positifs sur la réussite scolaire et la confiance en soi des enfants </w:t>
      </w:r>
      <w:r w:rsidR="007B4729">
        <w:rPr>
          <w:rFonts w:eastAsia="Google Sans Text" w:cs="Google Sans Text"/>
          <w:lang w:val="fr-CA"/>
        </w:rPr>
        <w:t xml:space="preserve">face </w:t>
      </w:r>
      <w:r w:rsidRPr="00AF6712">
        <w:rPr>
          <w:rFonts w:eastAsia="Google Sans Text" w:cs="Google Sans Text"/>
          <w:lang w:val="fr-CA"/>
        </w:rPr>
        <w:t xml:space="preserve">à l'adversité sont </w:t>
      </w:r>
      <w:r w:rsidRPr="006442DD">
        <w:rPr>
          <w:rFonts w:eastAsia="Google Sans Text" w:cs="Google Sans Text"/>
          <w:lang w:val="fr-CA"/>
        </w:rPr>
        <w:t>démontrés</w:t>
      </w:r>
      <w:r w:rsidRPr="0027642C">
        <w:rPr>
          <w:rFonts w:eastAsia="Google Sans Text" w:cs="Google Sans Text"/>
          <w:vertAlign w:val="superscript"/>
          <w:lang w:val="fr-CA"/>
        </w:rPr>
        <w:t>49</w:t>
      </w:r>
      <w:r w:rsidR="00792DEE">
        <w:rPr>
          <w:rFonts w:eastAsia="Google Sans Text" w:cs="Google Sans Text"/>
          <w:lang w:val="fr-CA"/>
        </w:rPr>
        <w:t>.</w:t>
      </w:r>
    </w:p>
    <w:p w14:paraId="0D9C240F" w14:textId="6EF2D82A" w:rsidR="0078133E" w:rsidRPr="00D82065" w:rsidRDefault="00B448C2" w:rsidP="0078133E">
      <w:pPr>
        <w:pBdr>
          <w:top w:val="nil"/>
          <w:left w:val="nil"/>
          <w:bottom w:val="nil"/>
          <w:right w:val="nil"/>
          <w:between w:val="nil"/>
        </w:pBdr>
        <w:spacing w:line="275" w:lineRule="auto"/>
        <w:jc w:val="both"/>
        <w:rPr>
          <w:rFonts w:eastAsia="Google Sans Text" w:cs="Google Sans Text"/>
          <w:lang w:val="fr-CA"/>
        </w:rPr>
      </w:pPr>
      <w:r w:rsidRPr="00A33DE5">
        <w:rPr>
          <w:rFonts w:eastAsia="Google Sans Text" w:cs="Google Sans Text"/>
          <w:lang w:val="fr-CA"/>
        </w:rPr>
        <w:t>YES Montr</w:t>
      </w:r>
      <w:r w:rsidR="00EE1B46" w:rsidRPr="00A33DE5">
        <w:rPr>
          <w:rFonts w:eastAsia="Google Sans Text" w:cs="Google Sans Text"/>
          <w:lang w:val="fr-CA"/>
        </w:rPr>
        <w:t>e</w:t>
      </w:r>
      <w:r w:rsidRPr="00A33DE5">
        <w:rPr>
          <w:rFonts w:eastAsia="Google Sans Text" w:cs="Google Sans Text"/>
          <w:lang w:val="fr-CA"/>
        </w:rPr>
        <w:t>al</w:t>
      </w:r>
      <w:r w:rsidRPr="007451EA">
        <w:rPr>
          <w:rFonts w:eastAsia="Google Sans Text" w:cs="Google Sans Text"/>
          <w:lang w:val="fr-CA"/>
        </w:rPr>
        <w:t xml:space="preserve">, un fournisseur de services </w:t>
      </w:r>
      <w:r w:rsidR="00EE1B46">
        <w:rPr>
          <w:rFonts w:eastAsia="Google Sans Text" w:cs="Google Sans Text"/>
          <w:lang w:val="fr-CA"/>
        </w:rPr>
        <w:t xml:space="preserve">en langue anglaise </w:t>
      </w:r>
      <w:r w:rsidRPr="007451EA">
        <w:rPr>
          <w:rFonts w:eastAsia="Google Sans Text" w:cs="Google Sans Text"/>
          <w:lang w:val="fr-CA"/>
        </w:rPr>
        <w:t xml:space="preserve">au Québec, offre des services individuels de counseling </w:t>
      </w:r>
      <w:r w:rsidR="00EE1B46">
        <w:rPr>
          <w:rFonts w:eastAsia="Google Sans Text" w:cs="Google Sans Text"/>
          <w:lang w:val="fr-CA"/>
        </w:rPr>
        <w:t>d’</w:t>
      </w:r>
      <w:r w:rsidRPr="007451EA">
        <w:rPr>
          <w:rFonts w:eastAsia="Google Sans Text" w:cs="Google Sans Text"/>
          <w:lang w:val="fr-CA"/>
        </w:rPr>
        <w:t>emploi et d</w:t>
      </w:r>
      <w:r w:rsidR="00733957">
        <w:rPr>
          <w:rFonts w:eastAsia="Google Sans Text" w:cs="Google Sans Text"/>
          <w:lang w:val="fr-CA"/>
        </w:rPr>
        <w:t>’accompagnement</w:t>
      </w:r>
      <w:r w:rsidRPr="007451EA">
        <w:rPr>
          <w:rFonts w:eastAsia="Google Sans Text" w:cs="Google Sans Text"/>
          <w:lang w:val="fr-CA"/>
        </w:rPr>
        <w:t xml:space="preserve"> d'affaires, en s'appuyant sur un réseau de partenaires et de bénévoles qui agissent comme mentors. </w:t>
      </w:r>
      <w:r w:rsidR="00994655">
        <w:rPr>
          <w:rFonts w:eastAsia="Google Sans Text" w:cs="Google Sans Text"/>
          <w:lang w:val="fr-CA"/>
        </w:rPr>
        <w:t>L’organisme</w:t>
      </w:r>
      <w:r w:rsidRPr="007451EA">
        <w:rPr>
          <w:rFonts w:eastAsia="Google Sans Text" w:cs="Google Sans Text"/>
          <w:lang w:val="fr-CA"/>
        </w:rPr>
        <w:t xml:space="preserve"> offre un soutien personnalisé spécialement adapté aux Québécois anglophones</w:t>
      </w:r>
      <w:r w:rsidRPr="00994655">
        <w:rPr>
          <w:rFonts w:eastAsia="Google Sans Text" w:cs="Google Sans Text"/>
          <w:vertAlign w:val="superscript"/>
          <w:lang w:val="fr-CA"/>
        </w:rPr>
        <w:t>50</w:t>
      </w:r>
      <w:r w:rsidR="00D82065">
        <w:rPr>
          <w:rFonts w:eastAsia="Google Sans Text" w:cs="Google Sans Text"/>
          <w:lang w:val="fr-CA"/>
        </w:rPr>
        <w:t>.</w:t>
      </w:r>
      <w:r w:rsidRPr="007451EA">
        <w:rPr>
          <w:rFonts w:eastAsia="Google Sans Text" w:cs="Google Sans Text"/>
          <w:lang w:val="fr-CA"/>
        </w:rPr>
        <w:t xml:space="preserve"> Le Carrefour jeunesse-emploi (CJE) de Sherbrooke offre des services aux jeunes de 16 à 35 ans, </w:t>
      </w:r>
      <w:r w:rsidR="00D14A8A">
        <w:rPr>
          <w:rFonts w:eastAsia="Google Sans Text" w:cs="Google Sans Text"/>
          <w:lang w:val="fr-CA"/>
        </w:rPr>
        <w:t xml:space="preserve">dont </w:t>
      </w:r>
      <w:r w:rsidRPr="007451EA">
        <w:rPr>
          <w:rFonts w:eastAsia="Google Sans Text" w:cs="Google Sans Text"/>
          <w:lang w:val="fr-CA"/>
        </w:rPr>
        <w:t xml:space="preserve">des ateliers qui aident les individus à découvrir leurs forces personnelles et à les appliquer professionnellement, ce qui conduit à une </w:t>
      </w:r>
      <w:r w:rsidRPr="007451EA">
        <w:rPr>
          <w:rFonts w:eastAsia="Google Sans Text" w:cs="Google Sans Text"/>
          <w:lang w:val="fr-CA"/>
        </w:rPr>
        <w:t>plus grande confiance en soi</w:t>
      </w:r>
      <w:r w:rsidRPr="00D14A8A">
        <w:rPr>
          <w:rFonts w:eastAsia="Google Sans Text" w:cs="Google Sans Text"/>
          <w:vertAlign w:val="superscript"/>
          <w:lang w:val="fr-CA"/>
        </w:rPr>
        <w:t>52</w:t>
      </w:r>
      <w:r w:rsidR="00D82065">
        <w:rPr>
          <w:rFonts w:eastAsia="Google Sans Text" w:cs="Google Sans Text"/>
          <w:lang w:val="fr-CA"/>
        </w:rPr>
        <w:t>.</w:t>
      </w:r>
      <w:r w:rsidRPr="007451EA">
        <w:rPr>
          <w:rFonts w:eastAsia="Google Sans Text" w:cs="Google Sans Text"/>
          <w:lang w:val="fr-CA"/>
        </w:rPr>
        <w:t xml:space="preserve"> Enfin, l</w:t>
      </w:r>
      <w:r w:rsidR="00C044CE">
        <w:rPr>
          <w:rFonts w:eastAsia="Google Sans Text" w:cs="Google Sans Text"/>
          <w:lang w:val="fr-CA"/>
        </w:rPr>
        <w:t xml:space="preserve">’Association Quebec </w:t>
      </w:r>
      <w:r w:rsidRPr="007451EA">
        <w:rPr>
          <w:rFonts w:eastAsia="Google Sans Text" w:cs="Google Sans Text"/>
          <w:lang w:val="fr-CA"/>
        </w:rPr>
        <w:t>4-H est un organisme communautaire qui se consacre au développement de compétences de vie telles que le leadership, la coopération et la responsabilité pour les jeunes anglophones des régions rurales</w:t>
      </w:r>
      <w:r w:rsidRPr="00445BA5">
        <w:rPr>
          <w:rFonts w:eastAsia="Google Sans Text" w:cs="Google Sans Text"/>
          <w:vertAlign w:val="superscript"/>
          <w:lang w:val="fr-CA"/>
        </w:rPr>
        <w:t>40</w:t>
      </w:r>
      <w:r w:rsidR="00D82065">
        <w:rPr>
          <w:rFonts w:eastAsia="Google Sans Text" w:cs="Google Sans Text"/>
          <w:lang w:val="fr-CA"/>
        </w:rPr>
        <w:t>.</w:t>
      </w:r>
    </w:p>
    <w:p w14:paraId="3A1FF94A" w14:textId="04BE4C1C" w:rsidR="0078133E" w:rsidRPr="00C4574E" w:rsidRDefault="00B448C2" w:rsidP="0078133E">
      <w:pPr>
        <w:pStyle w:val="Heading4"/>
        <w:spacing w:before="0" w:line="275" w:lineRule="auto"/>
        <w:ind w:firstLine="720"/>
        <w:jc w:val="both"/>
        <w:rPr>
          <w:rFonts w:eastAsia="Google Sans" w:cs="Google Sans"/>
          <w:b/>
          <w:bCs/>
          <w:color w:val="156082" w:themeColor="accent1"/>
          <w:lang w:val="fr-CA"/>
        </w:rPr>
      </w:pPr>
      <w:r w:rsidRPr="00C4574E">
        <w:rPr>
          <w:rFonts w:eastAsia="Google Sans" w:cs="Google Sans"/>
          <w:b/>
          <w:bCs/>
          <w:color w:val="156082" w:themeColor="accent1"/>
          <w:lang w:val="fr-CA"/>
        </w:rPr>
        <w:t xml:space="preserve">Exploration et sensibilisation </w:t>
      </w:r>
      <w:r>
        <w:rPr>
          <w:rFonts w:eastAsia="Google Sans" w:cs="Google Sans"/>
          <w:b/>
          <w:bCs/>
          <w:color w:val="156082" w:themeColor="accent1"/>
          <w:lang w:val="fr-CA"/>
        </w:rPr>
        <w:t xml:space="preserve">en </w:t>
      </w:r>
      <w:r w:rsidRPr="00C4574E">
        <w:rPr>
          <w:rFonts w:eastAsia="Google Sans" w:cs="Google Sans"/>
          <w:b/>
          <w:bCs/>
          <w:color w:val="156082" w:themeColor="accent1"/>
          <w:lang w:val="fr-CA"/>
        </w:rPr>
        <w:t>début de carrière</w:t>
      </w:r>
    </w:p>
    <w:p w14:paraId="77AB5B4E" w14:textId="455948CE" w:rsidR="0078133E" w:rsidRPr="0086536F" w:rsidRDefault="00B448C2" w:rsidP="0078133E">
      <w:pPr>
        <w:pBdr>
          <w:top w:val="nil"/>
          <w:left w:val="nil"/>
          <w:bottom w:val="nil"/>
          <w:right w:val="nil"/>
          <w:between w:val="nil"/>
        </w:pBdr>
        <w:spacing w:line="276" w:lineRule="auto"/>
        <w:jc w:val="both"/>
        <w:rPr>
          <w:rFonts w:eastAsia="Google Sans Text" w:cs="Google Sans Text"/>
          <w:lang w:val="fr-CA"/>
        </w:rPr>
      </w:pPr>
      <w:r w:rsidRPr="0013677D">
        <w:rPr>
          <w:rFonts w:eastAsia="Google Sans Text" w:cs="Google Sans Text"/>
          <w:lang w:val="fr-CA"/>
        </w:rPr>
        <w:t>Initier</w:t>
      </w:r>
      <w:r w:rsidR="00F335EF">
        <w:rPr>
          <w:rFonts w:eastAsia="Google Sans Text" w:cs="Google Sans Text"/>
          <w:lang w:val="fr-CA"/>
        </w:rPr>
        <w:t xml:space="preserve"> tôt</w:t>
      </w:r>
      <w:r w:rsidRPr="0013677D">
        <w:rPr>
          <w:rFonts w:eastAsia="Google Sans Text" w:cs="Google Sans Text"/>
          <w:lang w:val="fr-CA"/>
        </w:rPr>
        <w:t xml:space="preserve"> les jeunes à l'exploration </w:t>
      </w:r>
      <w:r w:rsidR="00F335EF">
        <w:rPr>
          <w:rFonts w:eastAsia="Google Sans Text" w:cs="Google Sans Text"/>
          <w:lang w:val="fr-CA"/>
        </w:rPr>
        <w:t xml:space="preserve">de carrière </w:t>
      </w:r>
      <w:r w:rsidRPr="0013677D">
        <w:rPr>
          <w:rFonts w:eastAsia="Google Sans Text" w:cs="Google Sans Text"/>
          <w:lang w:val="fr-CA"/>
        </w:rPr>
        <w:t xml:space="preserve">est essentiel pour les guider vers des parcours prometteurs. Des programmes comme CareerONE, conçus pour les 14-17 ans, offrent une </w:t>
      </w:r>
      <w:r w:rsidR="008962AC">
        <w:rPr>
          <w:rFonts w:eastAsia="Google Sans Text" w:cs="Google Sans Text"/>
          <w:lang w:val="fr-CA"/>
        </w:rPr>
        <w:t xml:space="preserve">enrichissante </w:t>
      </w:r>
      <w:r w:rsidRPr="0013677D">
        <w:rPr>
          <w:rFonts w:eastAsia="Google Sans Text" w:cs="Google Sans Text"/>
          <w:lang w:val="fr-CA"/>
        </w:rPr>
        <w:t xml:space="preserve">exploration </w:t>
      </w:r>
      <w:r w:rsidR="008962AC">
        <w:rPr>
          <w:rFonts w:eastAsia="Google Sans Text" w:cs="Google Sans Text"/>
          <w:lang w:val="fr-CA"/>
        </w:rPr>
        <w:t>de carrière</w:t>
      </w:r>
      <w:r w:rsidRPr="0013677D">
        <w:rPr>
          <w:rFonts w:eastAsia="Google Sans Text" w:cs="Google Sans Text"/>
          <w:lang w:val="fr-CA"/>
        </w:rPr>
        <w:t xml:space="preserve"> dans des domaines </w:t>
      </w:r>
      <w:r w:rsidR="008962AC">
        <w:rPr>
          <w:rFonts w:eastAsia="Google Sans Text" w:cs="Google Sans Text"/>
          <w:lang w:val="fr-CA"/>
        </w:rPr>
        <w:t xml:space="preserve">comme </w:t>
      </w:r>
      <w:r w:rsidRPr="0013677D">
        <w:rPr>
          <w:rFonts w:eastAsia="Google Sans Text" w:cs="Google Sans Text"/>
          <w:lang w:val="fr-CA"/>
        </w:rPr>
        <w:t xml:space="preserve">la santé, la construction et l'industrie manufacturière, combinée à une expérience pratique, une préparation à l'emploi et </w:t>
      </w:r>
      <w:r w:rsidR="00BF74CD">
        <w:rPr>
          <w:rFonts w:eastAsia="Google Sans Text" w:cs="Google Sans Text"/>
          <w:lang w:val="fr-CA"/>
        </w:rPr>
        <w:t xml:space="preserve">une initiation aux réalités </w:t>
      </w:r>
      <w:r w:rsidRPr="0013677D">
        <w:rPr>
          <w:rFonts w:eastAsia="Google Sans Text" w:cs="Google Sans Text"/>
          <w:lang w:val="fr-CA"/>
        </w:rPr>
        <w:t>financières</w:t>
      </w:r>
      <w:r w:rsidRPr="00BF74CD">
        <w:rPr>
          <w:rFonts w:eastAsia="Google Sans Text" w:cs="Google Sans Text"/>
          <w:vertAlign w:val="superscript"/>
          <w:lang w:val="fr-CA"/>
        </w:rPr>
        <w:t>53</w:t>
      </w:r>
      <w:r w:rsidR="0086536F">
        <w:rPr>
          <w:rFonts w:eastAsia="Google Sans Text" w:cs="Google Sans Text"/>
          <w:lang w:val="fr-CA"/>
        </w:rPr>
        <w:t>.</w:t>
      </w:r>
      <w:r w:rsidRPr="0013677D">
        <w:rPr>
          <w:rFonts w:eastAsia="Google Sans Text" w:cs="Google Sans Text"/>
          <w:lang w:val="fr-CA"/>
        </w:rPr>
        <w:t xml:space="preserve"> Les activités « Étudiant d'un jour », proposées par les centres de formation professionnelle locaux, permettent aux futurs étudiants de découvrir un pro</w:t>
      </w:r>
      <w:r w:rsidRPr="0013677D">
        <w:rPr>
          <w:rFonts w:eastAsia="Google Sans Text" w:cs="Google Sans Text"/>
          <w:lang w:val="fr-CA"/>
        </w:rPr>
        <w:t xml:space="preserve">gramme, d'interagir avec les enseignants et de visiter les installations, </w:t>
      </w:r>
      <w:r w:rsidR="00BF74CD">
        <w:rPr>
          <w:rFonts w:eastAsia="Google Sans Text" w:cs="Google Sans Text"/>
          <w:lang w:val="fr-CA"/>
        </w:rPr>
        <w:t xml:space="preserve">ce qui </w:t>
      </w:r>
      <w:r w:rsidRPr="0013677D">
        <w:rPr>
          <w:rFonts w:eastAsia="Google Sans Text" w:cs="Google Sans Text"/>
          <w:lang w:val="fr-CA"/>
        </w:rPr>
        <w:t>les aid</w:t>
      </w:r>
      <w:r w:rsidR="00BF74CD">
        <w:rPr>
          <w:rFonts w:eastAsia="Google Sans Text" w:cs="Google Sans Text"/>
          <w:lang w:val="fr-CA"/>
        </w:rPr>
        <w:t>e</w:t>
      </w:r>
      <w:r w:rsidRPr="0013677D">
        <w:rPr>
          <w:rFonts w:eastAsia="Google Sans Text" w:cs="Google Sans Text"/>
          <w:lang w:val="fr-CA"/>
        </w:rPr>
        <w:t xml:space="preserve"> à confirmer leur choix de carrière</w:t>
      </w:r>
      <w:r w:rsidRPr="00314BB1">
        <w:rPr>
          <w:rFonts w:eastAsia="Google Sans Text" w:cs="Google Sans Text"/>
          <w:vertAlign w:val="superscript"/>
          <w:lang w:val="fr-CA"/>
        </w:rPr>
        <w:t>8</w:t>
      </w:r>
      <w:r w:rsidR="0086536F">
        <w:rPr>
          <w:rFonts w:eastAsia="Google Sans Text" w:cs="Google Sans Text"/>
          <w:lang w:val="fr-CA"/>
        </w:rPr>
        <w:t>.</w:t>
      </w:r>
      <w:r w:rsidRPr="0013677D">
        <w:rPr>
          <w:rFonts w:eastAsia="Google Sans Text" w:cs="Google Sans Text"/>
          <w:lang w:val="fr-CA"/>
        </w:rPr>
        <w:t xml:space="preserve"> Le Collège Champlain-Lennoxville soutient également cette démarche en offrant des services d'orientation professionnelle, en aidant les étudiants à choisir leur carrière et leurs programmes et à s'orienter sur le marché du travail. Il propose également des ressources comme </w:t>
      </w:r>
      <w:r w:rsidRPr="0013677D">
        <w:rPr>
          <w:rFonts w:eastAsia="Google Sans Text" w:cs="Google Sans Text"/>
          <w:lang w:val="fr-CA"/>
        </w:rPr>
        <w:lastRenderedPageBreak/>
        <w:t>MonEmploi.com et la Classification nationale des professions (CNP) pour une exploration complète</w:t>
      </w:r>
      <w:r w:rsidR="007A1FCC">
        <w:rPr>
          <w:rFonts w:eastAsia="Google Sans Text" w:cs="Google Sans Text"/>
          <w:lang w:val="fr-CA"/>
        </w:rPr>
        <w:t xml:space="preserve"> des carrières</w:t>
      </w:r>
      <w:r w:rsidRPr="00A14433">
        <w:rPr>
          <w:rFonts w:eastAsia="Google Sans Text" w:cs="Google Sans Text"/>
          <w:vertAlign w:val="superscript"/>
          <w:lang w:val="fr-CA"/>
        </w:rPr>
        <w:t>5</w:t>
      </w:r>
      <w:r w:rsidRPr="00A14433">
        <w:rPr>
          <w:rFonts w:eastAsia="Google Sans Text" w:cs="Google Sans Text"/>
          <w:vertAlign w:val="superscript"/>
          <w:lang w:val="fr-CA"/>
        </w:rPr>
        <w:t>5</w:t>
      </w:r>
      <w:r w:rsidR="0086536F">
        <w:rPr>
          <w:rFonts w:eastAsia="Google Sans Text" w:cs="Google Sans Text"/>
          <w:lang w:val="fr-CA"/>
        </w:rPr>
        <w:t>.</w:t>
      </w:r>
    </w:p>
    <w:p w14:paraId="79F079A3" w14:textId="77777777" w:rsidR="0078133E" w:rsidRPr="00A14433" w:rsidRDefault="0078133E" w:rsidP="0078133E">
      <w:pPr>
        <w:pBdr>
          <w:top w:val="nil"/>
          <w:left w:val="nil"/>
          <w:bottom w:val="nil"/>
          <w:right w:val="nil"/>
          <w:between w:val="nil"/>
        </w:pBdr>
        <w:spacing w:line="276" w:lineRule="auto"/>
        <w:jc w:val="both"/>
        <w:rPr>
          <w:rFonts w:eastAsia="Google Sans Text" w:cs="Google Sans Text"/>
          <w:vertAlign w:val="superscript"/>
          <w:lang w:val="fr-CA"/>
        </w:rPr>
      </w:pPr>
    </w:p>
    <w:p w14:paraId="03DAADDC" w14:textId="5DE78B1F" w:rsidR="0078133E" w:rsidRPr="00183B3A" w:rsidRDefault="00B448C2" w:rsidP="000D0E8C">
      <w:pPr>
        <w:pStyle w:val="Heading3"/>
        <w:spacing w:before="0" w:after="160" w:line="276" w:lineRule="auto"/>
        <w:jc w:val="both"/>
        <w:rPr>
          <w:rFonts w:eastAsia="Google Sans" w:cs="Google Sans"/>
          <w:b/>
          <w:bCs/>
          <w:color w:val="156082" w:themeColor="accent1"/>
          <w:sz w:val="24"/>
          <w:szCs w:val="24"/>
          <w:lang w:val="fr-CA"/>
        </w:rPr>
      </w:pPr>
      <w:r w:rsidRPr="00183B3A">
        <w:rPr>
          <w:rFonts w:eastAsia="Google Sans" w:cs="Google Sans"/>
          <w:b/>
          <w:bCs/>
          <w:color w:val="156082" w:themeColor="accent1"/>
          <w:sz w:val="24"/>
          <w:szCs w:val="24"/>
          <w:lang w:val="fr-CA"/>
        </w:rPr>
        <w:t xml:space="preserve">B. </w:t>
      </w:r>
      <w:r w:rsidR="00183B3A" w:rsidRPr="00183B3A">
        <w:rPr>
          <w:rFonts w:eastAsia="Google Sans" w:cs="Google Sans"/>
          <w:b/>
          <w:bCs/>
          <w:color w:val="156082" w:themeColor="accent1"/>
          <w:sz w:val="24"/>
          <w:szCs w:val="24"/>
          <w:lang w:val="fr-CA"/>
        </w:rPr>
        <w:t xml:space="preserve">Renforcer et diversifier les </w:t>
      </w:r>
      <w:r w:rsidR="00183B3A">
        <w:rPr>
          <w:rFonts w:eastAsia="Google Sans" w:cs="Google Sans"/>
          <w:b/>
          <w:bCs/>
          <w:color w:val="156082" w:themeColor="accent1"/>
          <w:sz w:val="24"/>
          <w:szCs w:val="24"/>
          <w:lang w:val="fr-CA"/>
        </w:rPr>
        <w:t xml:space="preserve">cheminements </w:t>
      </w:r>
      <w:r w:rsidR="00183B3A" w:rsidRPr="00183B3A">
        <w:rPr>
          <w:rFonts w:eastAsia="Google Sans" w:cs="Google Sans"/>
          <w:b/>
          <w:bCs/>
          <w:color w:val="156082" w:themeColor="accent1"/>
          <w:sz w:val="24"/>
          <w:szCs w:val="24"/>
          <w:lang w:val="fr-CA"/>
        </w:rPr>
        <w:t>de formation postsecondaire</w:t>
      </w:r>
    </w:p>
    <w:p w14:paraId="774C8166" w14:textId="0912841E" w:rsidR="0078133E" w:rsidRPr="00120030" w:rsidRDefault="00B448C2" w:rsidP="0078133E">
      <w:pPr>
        <w:pBdr>
          <w:top w:val="nil"/>
          <w:left w:val="nil"/>
          <w:bottom w:val="nil"/>
          <w:right w:val="nil"/>
          <w:between w:val="nil"/>
        </w:pBdr>
        <w:spacing w:line="276" w:lineRule="auto"/>
        <w:jc w:val="both"/>
        <w:rPr>
          <w:rFonts w:eastAsia="Google Sans Text" w:cs="Google Sans Text"/>
          <w:lang w:val="fr-CA"/>
        </w:rPr>
      </w:pPr>
      <w:r w:rsidRPr="004A0E0C">
        <w:rPr>
          <w:rFonts w:eastAsia="Google Sans Text" w:cs="Google Sans Text"/>
          <w:lang w:val="fr-CA"/>
        </w:rPr>
        <w:t xml:space="preserve">Pour </w:t>
      </w:r>
      <w:r w:rsidR="00662B84">
        <w:rPr>
          <w:rFonts w:eastAsia="Google Sans Text" w:cs="Google Sans Text"/>
          <w:lang w:val="fr-CA"/>
        </w:rPr>
        <w:t xml:space="preserve">s’attaquer </w:t>
      </w:r>
      <w:r w:rsidRPr="004A0E0C">
        <w:rPr>
          <w:rFonts w:eastAsia="Google Sans Text" w:cs="Google Sans Text"/>
          <w:lang w:val="fr-CA"/>
        </w:rPr>
        <w:t>aux faibles taux de poursuite des études postsecondaires et à l’écart identifié dans la formation technique de niveau collégial, il faut une approche stratégique qui s’appuie sur les atouts éducatifs existants, élargit les options accessibles et crée des transitions harmonieuses entre les niveaux d’éducation.</w:t>
      </w:r>
      <w:r w:rsidR="008F1792">
        <w:rPr>
          <w:rFonts w:eastAsia="Google Sans Text" w:cs="Google Sans Text"/>
          <w:lang w:val="fr-CA"/>
        </w:rPr>
        <w:t xml:space="preserve"> </w:t>
      </w:r>
    </w:p>
    <w:p w14:paraId="4D0D13E6" w14:textId="2807005D" w:rsidR="0078133E" w:rsidRPr="00290A18" w:rsidRDefault="00B448C2" w:rsidP="0078133E">
      <w:pPr>
        <w:pStyle w:val="Heading4"/>
        <w:spacing w:before="0" w:after="160" w:line="276" w:lineRule="auto"/>
        <w:ind w:firstLine="720"/>
        <w:jc w:val="both"/>
        <w:rPr>
          <w:rFonts w:eastAsia="Google Sans" w:cs="Google Sans"/>
          <w:b/>
          <w:bCs/>
          <w:color w:val="156082" w:themeColor="accent1"/>
          <w:lang w:val="fr-CA"/>
        </w:rPr>
      </w:pPr>
      <w:r w:rsidRPr="00290A18">
        <w:rPr>
          <w:rFonts w:eastAsia="Google Sans" w:cs="Google Sans"/>
          <w:b/>
          <w:bCs/>
          <w:color w:val="156082" w:themeColor="accent1"/>
          <w:lang w:val="fr-CA"/>
        </w:rPr>
        <w:t>Tirer parti des atouts existants en matière de formation professionnelle</w:t>
      </w:r>
    </w:p>
    <w:p w14:paraId="09C1437D" w14:textId="04907556" w:rsidR="0078133E" w:rsidRPr="00531F7E" w:rsidRDefault="00B448C2" w:rsidP="0078133E">
      <w:pPr>
        <w:pBdr>
          <w:top w:val="nil"/>
          <w:left w:val="nil"/>
          <w:bottom w:val="nil"/>
          <w:right w:val="nil"/>
          <w:between w:val="nil"/>
        </w:pBdr>
        <w:spacing w:line="276" w:lineRule="auto"/>
        <w:jc w:val="both"/>
        <w:rPr>
          <w:rFonts w:eastAsia="Google Sans Text" w:cs="Google Sans Text"/>
          <w:lang w:val="fr-CA"/>
        </w:rPr>
      </w:pPr>
      <w:r w:rsidRPr="002F77A5">
        <w:rPr>
          <w:rFonts w:eastAsia="Google Sans Text" w:cs="Google Sans Text"/>
          <w:lang w:val="fr-CA"/>
        </w:rPr>
        <w:t xml:space="preserve">Les Cantons-de-l'Est disposent actuellement d'une solide offre de formation professionnelle, avec des options en anglais, en français et bilingues offertes aux étudiants dans </w:t>
      </w:r>
      <w:r w:rsidR="00B248E3">
        <w:rPr>
          <w:rFonts w:eastAsia="Google Sans Text" w:cs="Google Sans Text"/>
          <w:lang w:val="fr-CA"/>
        </w:rPr>
        <w:t xml:space="preserve">une variété de </w:t>
      </w:r>
      <w:r w:rsidRPr="002F77A5">
        <w:rPr>
          <w:rFonts w:eastAsia="Google Sans Text" w:cs="Google Sans Text"/>
          <w:lang w:val="fr-CA"/>
        </w:rPr>
        <w:t>programmes. Le Centre de formation professionnelle Lennoxville (CFPL) offre des programmes de diplôme d'études professionnelles (DEP) et d'attestation de spécialisation professionnelle (ASP) dans des domaines tels que la comptabilité, l'assistance médicale et les soins infirmiers, la vente professionnelle, la représentation commerciale, le secrétariat et la soudure</w:t>
      </w:r>
      <w:r w:rsidRPr="00441399">
        <w:rPr>
          <w:rFonts w:eastAsia="Google Sans Text" w:cs="Google Sans Text"/>
          <w:vertAlign w:val="superscript"/>
          <w:lang w:val="fr-CA"/>
        </w:rPr>
        <w:t>8</w:t>
      </w:r>
      <w:r w:rsidR="0086536F">
        <w:rPr>
          <w:rFonts w:eastAsia="Google Sans Text" w:cs="Google Sans Text"/>
          <w:lang w:val="fr-CA"/>
        </w:rPr>
        <w:t>.</w:t>
      </w:r>
      <w:r w:rsidRPr="002F77A5">
        <w:rPr>
          <w:rFonts w:eastAsia="Google Sans Text" w:cs="Google Sans Text"/>
          <w:lang w:val="fr-CA"/>
        </w:rPr>
        <w:t xml:space="preserve"> En complément, la Commission scolaire </w:t>
      </w:r>
      <w:r w:rsidR="00441399">
        <w:rPr>
          <w:rFonts w:eastAsia="Google Sans Text" w:cs="Google Sans Text"/>
          <w:lang w:val="fr-CA"/>
        </w:rPr>
        <w:t>Eastern Townships</w:t>
      </w:r>
      <w:r w:rsidRPr="002F77A5">
        <w:rPr>
          <w:rFonts w:eastAsia="Google Sans Text" w:cs="Google Sans Text"/>
          <w:lang w:val="fr-CA"/>
        </w:rPr>
        <w:t xml:space="preserve"> (CSET) gère le Campus Brome-Missisquoi, qui offre des programmes biling</w:t>
      </w:r>
      <w:r w:rsidRPr="002F77A5">
        <w:rPr>
          <w:rFonts w:eastAsia="Google Sans Text" w:cs="Google Sans Text"/>
          <w:lang w:val="fr-CA"/>
        </w:rPr>
        <w:t>ues en infographie, en restauration, en mécanique de construction et d'entretien</w:t>
      </w:r>
      <w:r w:rsidR="009F6F59">
        <w:rPr>
          <w:rFonts w:eastAsia="Google Sans Text" w:cs="Google Sans Text"/>
          <w:lang w:val="fr-CA"/>
        </w:rPr>
        <w:t xml:space="preserve"> industriels</w:t>
      </w:r>
      <w:r w:rsidRPr="002F77A5">
        <w:rPr>
          <w:rFonts w:eastAsia="Google Sans Text" w:cs="Google Sans Text"/>
          <w:lang w:val="fr-CA"/>
        </w:rPr>
        <w:t>, en techniques d'usinage, en cuisine professionnelle et en soudure et ajustement</w:t>
      </w:r>
      <w:r w:rsidRPr="009F6F59">
        <w:rPr>
          <w:rFonts w:eastAsia="Google Sans Text" w:cs="Google Sans Text"/>
          <w:vertAlign w:val="superscript"/>
          <w:lang w:val="fr-CA"/>
        </w:rPr>
        <w:t>11</w:t>
      </w:r>
      <w:r w:rsidR="00531F7E">
        <w:rPr>
          <w:rFonts w:eastAsia="Google Sans Text" w:cs="Google Sans Text"/>
          <w:lang w:val="fr-CA"/>
        </w:rPr>
        <w:t>.</w:t>
      </w:r>
      <w:r w:rsidRPr="002F77A5">
        <w:rPr>
          <w:rFonts w:eastAsia="Google Sans Text" w:cs="Google Sans Text"/>
          <w:lang w:val="fr-CA"/>
        </w:rPr>
        <w:t xml:space="preserve"> La formation professionnelle menant à un DEP est largement reconnue comme une voie d'accès efficace pour intégrer rapidement le marché du travail</w:t>
      </w:r>
      <w:r w:rsidRPr="002F77A5">
        <w:rPr>
          <w:rFonts w:eastAsia="Google Sans Text" w:cs="Google Sans Text"/>
          <w:vertAlign w:val="superscript"/>
          <w:lang w:val="fr-CA"/>
        </w:rPr>
        <w:t>56</w:t>
      </w:r>
      <w:r w:rsidR="00531F7E">
        <w:rPr>
          <w:rFonts w:eastAsia="Google Sans Text" w:cs="Google Sans Text"/>
          <w:lang w:val="fr-CA"/>
        </w:rPr>
        <w:t>.</w:t>
      </w:r>
    </w:p>
    <w:p w14:paraId="723C9CFD" w14:textId="1052519F" w:rsidR="0078133E" w:rsidRPr="00120030" w:rsidRDefault="00B448C2" w:rsidP="0078133E">
      <w:pPr>
        <w:pBdr>
          <w:top w:val="nil"/>
          <w:left w:val="nil"/>
          <w:bottom w:val="nil"/>
          <w:right w:val="nil"/>
          <w:between w:val="nil"/>
        </w:pBdr>
        <w:spacing w:line="276" w:lineRule="auto"/>
        <w:jc w:val="both"/>
        <w:rPr>
          <w:rFonts w:eastAsia="Google Sans Text" w:cs="Google Sans Text"/>
          <w:lang w:val="fr-CA"/>
        </w:rPr>
      </w:pPr>
      <w:r>
        <w:rPr>
          <w:rFonts w:eastAsia="Google Sans Text" w:cs="Google Sans Text"/>
          <w:lang w:val="fr-CA"/>
        </w:rPr>
        <w:t xml:space="preserve">En dépit de </w:t>
      </w:r>
      <w:r w:rsidRPr="008F3E2E">
        <w:rPr>
          <w:rFonts w:eastAsia="Google Sans Text" w:cs="Google Sans Text"/>
          <w:lang w:val="fr-CA"/>
        </w:rPr>
        <w:t xml:space="preserve">cette forte présence de programmes de formation professionnelle dans la région, l'offre de formation technique </w:t>
      </w:r>
      <w:r w:rsidR="000A2746">
        <w:rPr>
          <w:rFonts w:eastAsia="Google Sans Text" w:cs="Google Sans Text"/>
          <w:lang w:val="fr-CA"/>
        </w:rPr>
        <w:t xml:space="preserve">de niveau </w:t>
      </w:r>
      <w:r w:rsidRPr="008F3E2E">
        <w:rPr>
          <w:rFonts w:eastAsia="Google Sans Text" w:cs="Google Sans Text"/>
          <w:lang w:val="fr-CA"/>
        </w:rPr>
        <w:t>collégial</w:t>
      </w:r>
      <w:r w:rsidR="000A2746">
        <w:rPr>
          <w:rFonts w:eastAsia="Google Sans Text" w:cs="Google Sans Text"/>
          <w:lang w:val="fr-CA"/>
        </w:rPr>
        <w:t xml:space="preserve"> </w:t>
      </w:r>
      <w:r w:rsidRPr="008F3E2E">
        <w:rPr>
          <w:rFonts w:eastAsia="Google Sans Text" w:cs="Google Sans Text"/>
          <w:lang w:val="fr-CA"/>
        </w:rPr>
        <w:t xml:space="preserve">en anglais demeure limitée. Cette situation </w:t>
      </w:r>
      <w:r w:rsidR="00A708CA">
        <w:rPr>
          <w:rFonts w:eastAsia="Google Sans Text" w:cs="Google Sans Text"/>
          <w:lang w:val="fr-CA"/>
        </w:rPr>
        <w:t>offre</w:t>
      </w:r>
      <w:r w:rsidRPr="008F3E2E">
        <w:rPr>
          <w:rFonts w:eastAsia="Google Sans Text" w:cs="Google Sans Text"/>
          <w:lang w:val="fr-CA"/>
        </w:rPr>
        <w:t xml:space="preserve"> une </w:t>
      </w:r>
      <w:r w:rsidR="00040881">
        <w:rPr>
          <w:rFonts w:eastAsia="Google Sans Text" w:cs="Google Sans Text"/>
          <w:lang w:val="fr-CA"/>
        </w:rPr>
        <w:t xml:space="preserve">importante </w:t>
      </w:r>
      <w:r w:rsidR="00EE57C4">
        <w:rPr>
          <w:rFonts w:eastAsia="Google Sans Text" w:cs="Google Sans Text"/>
          <w:lang w:val="fr-CA"/>
        </w:rPr>
        <w:t>possibilité</w:t>
      </w:r>
      <w:r w:rsidRPr="008F3E2E">
        <w:rPr>
          <w:rFonts w:eastAsia="Google Sans Text" w:cs="Google Sans Text"/>
          <w:lang w:val="fr-CA"/>
        </w:rPr>
        <w:t>. La formation professionnelle (DEP) peut servir de base à la poursuite d</w:t>
      </w:r>
      <w:r w:rsidR="003E19BA">
        <w:rPr>
          <w:rFonts w:eastAsia="Google Sans Text" w:cs="Google Sans Text"/>
          <w:lang w:val="fr-CA"/>
        </w:rPr>
        <w:t>’</w:t>
      </w:r>
      <w:r w:rsidRPr="008F3E2E">
        <w:rPr>
          <w:rFonts w:eastAsia="Google Sans Text" w:cs="Google Sans Text"/>
          <w:lang w:val="fr-CA"/>
        </w:rPr>
        <w:t>études techniques</w:t>
      </w:r>
      <w:r w:rsidR="00EE57C4">
        <w:rPr>
          <w:rFonts w:eastAsia="Google Sans Text" w:cs="Google Sans Text"/>
          <w:lang w:val="fr-CA"/>
        </w:rPr>
        <w:t xml:space="preserve"> (DEC)</w:t>
      </w:r>
      <w:r w:rsidRPr="008F3E2E">
        <w:rPr>
          <w:rFonts w:eastAsia="Google Sans Text" w:cs="Google Sans Text"/>
          <w:lang w:val="fr-CA"/>
        </w:rPr>
        <w:t>, grâce aux passerelles DEP-DEC existantes conçues pour faciliter cette progression</w:t>
      </w:r>
      <w:r w:rsidRPr="00EE57C4">
        <w:rPr>
          <w:rFonts w:eastAsia="Google Sans Text" w:cs="Google Sans Text"/>
          <w:vertAlign w:val="superscript"/>
          <w:lang w:val="fr-CA"/>
        </w:rPr>
        <w:t>54</w:t>
      </w:r>
      <w:r w:rsidR="00531F7E">
        <w:rPr>
          <w:rFonts w:eastAsia="Google Sans Text" w:cs="Google Sans Text"/>
          <w:lang w:val="fr-CA"/>
        </w:rPr>
        <w:t>.</w:t>
      </w:r>
      <w:r w:rsidRPr="008F3E2E">
        <w:rPr>
          <w:rFonts w:eastAsia="Google Sans Text" w:cs="Google Sans Text"/>
          <w:lang w:val="fr-CA"/>
        </w:rPr>
        <w:t xml:space="preserve"> Le Collège Champlain-Lennoxville, le cégep </w:t>
      </w:r>
      <w:r w:rsidR="00EE57C4">
        <w:rPr>
          <w:rFonts w:eastAsia="Google Sans Text" w:cs="Google Sans Text"/>
          <w:lang w:val="fr-CA"/>
        </w:rPr>
        <w:t xml:space="preserve">de langue anglaise </w:t>
      </w:r>
      <w:r w:rsidRPr="008F3E2E">
        <w:rPr>
          <w:rFonts w:eastAsia="Google Sans Text" w:cs="Google Sans Text"/>
          <w:lang w:val="fr-CA"/>
        </w:rPr>
        <w:t>de la région, offre déjà des programmes techniques</w:t>
      </w:r>
      <w:r w:rsidRPr="00BD0ABF">
        <w:rPr>
          <w:rFonts w:eastAsia="Google Sans Text" w:cs="Google Sans Text"/>
          <w:vertAlign w:val="superscript"/>
          <w:lang w:val="fr-CA"/>
        </w:rPr>
        <w:t>13</w:t>
      </w:r>
      <w:r w:rsidR="00531F7E">
        <w:rPr>
          <w:rFonts w:eastAsia="Google Sans Text" w:cs="Google Sans Text"/>
          <w:lang w:val="fr-CA"/>
        </w:rPr>
        <w:t>.</w:t>
      </w:r>
      <w:r w:rsidRPr="008F3E2E">
        <w:rPr>
          <w:rFonts w:eastAsia="Google Sans Text" w:cs="Google Sans Text"/>
          <w:lang w:val="fr-CA"/>
        </w:rPr>
        <w:t xml:space="preserve"> La st</w:t>
      </w:r>
      <w:r w:rsidRPr="008F3E2E">
        <w:rPr>
          <w:rFonts w:eastAsia="Google Sans Text" w:cs="Google Sans Text"/>
          <w:lang w:val="fr-CA"/>
        </w:rPr>
        <w:t xml:space="preserve">ratégie devrait donc se concentrer sur le renforcement et l'expansion de ces </w:t>
      </w:r>
      <w:r w:rsidR="00815730">
        <w:rPr>
          <w:rFonts w:eastAsia="Google Sans Text" w:cs="Google Sans Text"/>
          <w:lang w:val="fr-CA"/>
        </w:rPr>
        <w:t xml:space="preserve">« </w:t>
      </w:r>
      <w:r w:rsidRPr="008F3E2E">
        <w:rPr>
          <w:rFonts w:eastAsia="Google Sans Text" w:cs="Google Sans Text"/>
          <w:lang w:val="fr-CA"/>
        </w:rPr>
        <w:t>passerelles DEP-DEC</w:t>
      </w:r>
      <w:r w:rsidR="00815730">
        <w:rPr>
          <w:rFonts w:eastAsia="Google Sans Text" w:cs="Google Sans Text"/>
          <w:lang w:val="fr-CA"/>
        </w:rPr>
        <w:t xml:space="preserve"> »</w:t>
      </w:r>
      <w:r w:rsidRPr="008F3E2E">
        <w:rPr>
          <w:rFonts w:eastAsia="Google Sans Text" w:cs="Google Sans Text"/>
          <w:lang w:val="fr-CA"/>
        </w:rPr>
        <w:t xml:space="preserve">. Cela implique </w:t>
      </w:r>
      <w:r w:rsidR="004319C9">
        <w:rPr>
          <w:rFonts w:eastAsia="Google Sans Text" w:cs="Google Sans Text"/>
          <w:lang w:val="fr-CA"/>
        </w:rPr>
        <w:t xml:space="preserve">de conclure des </w:t>
      </w:r>
      <w:r w:rsidRPr="008F3E2E">
        <w:rPr>
          <w:rFonts w:eastAsia="Google Sans Text" w:cs="Google Sans Text"/>
          <w:lang w:val="fr-CA"/>
        </w:rPr>
        <w:t>ententes d'articulation entre les centres de formation professionnelle, comme le</w:t>
      </w:r>
      <w:r w:rsidR="004319C9">
        <w:rPr>
          <w:rFonts w:eastAsia="Google Sans Text" w:cs="Google Sans Text"/>
          <w:lang w:val="fr-CA"/>
        </w:rPr>
        <w:t xml:space="preserve"> CFP</w:t>
      </w:r>
      <w:r w:rsidR="00592CAE">
        <w:rPr>
          <w:rFonts w:eastAsia="Google Sans Text" w:cs="Google Sans Text"/>
          <w:lang w:val="fr-CA"/>
        </w:rPr>
        <w:t>L</w:t>
      </w:r>
      <w:r w:rsidRPr="008F3E2E">
        <w:rPr>
          <w:rFonts w:eastAsia="Google Sans Text" w:cs="Google Sans Text"/>
          <w:lang w:val="fr-CA"/>
        </w:rPr>
        <w:t xml:space="preserve">, et le Collège Champlain-Lennoxville, et potentiellement le développement de nouveaux programmes de DEP techniques en anglais, qui s'appuient directement sur l'offre de DEP existante dans </w:t>
      </w:r>
      <w:r w:rsidR="00CF390C">
        <w:rPr>
          <w:rFonts w:eastAsia="Google Sans Text" w:cs="Google Sans Text"/>
          <w:lang w:val="fr-CA"/>
        </w:rPr>
        <w:t>d</w:t>
      </w:r>
      <w:r w:rsidRPr="008F3E2E">
        <w:rPr>
          <w:rFonts w:eastAsia="Google Sans Text" w:cs="Google Sans Text"/>
          <w:lang w:val="fr-CA"/>
        </w:rPr>
        <w:t xml:space="preserve">es secteurs à forte demande. Cette approche tire parti des infrastructures éducatives existantes et des </w:t>
      </w:r>
      <w:r w:rsidR="00EA7A12">
        <w:rPr>
          <w:rFonts w:eastAsia="Google Sans Text" w:cs="Google Sans Text"/>
          <w:lang w:val="fr-CA"/>
        </w:rPr>
        <w:t xml:space="preserve">cheminements d’études </w:t>
      </w:r>
      <w:r w:rsidRPr="008F3E2E">
        <w:rPr>
          <w:rFonts w:eastAsia="Google Sans Text" w:cs="Google Sans Text"/>
          <w:lang w:val="fr-CA"/>
        </w:rPr>
        <w:t>établis, offrant une progression plus claire et plus attrayante pour les étudiants qui, autrement, pourraient terminer leurs études après une formation professionnelle</w:t>
      </w:r>
      <w:r w:rsidR="00A63276">
        <w:rPr>
          <w:rFonts w:eastAsia="Google Sans Text" w:cs="Google Sans Text"/>
          <w:lang w:val="fr-CA"/>
        </w:rPr>
        <w:t xml:space="preserve">. </w:t>
      </w:r>
    </w:p>
    <w:p w14:paraId="1A5F9B96" w14:textId="5461DD02" w:rsidR="0078133E" w:rsidRPr="00AB2C42" w:rsidRDefault="00B448C2" w:rsidP="0078133E">
      <w:pPr>
        <w:pStyle w:val="Heading4"/>
        <w:spacing w:before="0" w:after="160" w:line="276" w:lineRule="auto"/>
        <w:ind w:firstLine="720"/>
        <w:jc w:val="both"/>
        <w:rPr>
          <w:rFonts w:eastAsia="Google Sans" w:cs="Google Sans"/>
          <w:b/>
          <w:bCs/>
          <w:color w:val="156082" w:themeColor="accent1"/>
          <w:lang w:val="fr-CA"/>
        </w:rPr>
      </w:pPr>
      <w:r w:rsidRPr="00AB2C42">
        <w:rPr>
          <w:rFonts w:eastAsia="Google Sans" w:cs="Google Sans"/>
          <w:b/>
          <w:bCs/>
          <w:color w:val="156082" w:themeColor="accent1"/>
          <w:lang w:val="fr-CA"/>
        </w:rPr>
        <w:lastRenderedPageBreak/>
        <w:t>Développer et promouvoir la formation technique de niveau collégial</w:t>
      </w:r>
    </w:p>
    <w:p w14:paraId="60E07EC4" w14:textId="3027D6CF" w:rsidR="0078133E" w:rsidRPr="002229BE" w:rsidRDefault="00B448C2" w:rsidP="0078133E">
      <w:pPr>
        <w:pBdr>
          <w:top w:val="nil"/>
          <w:left w:val="nil"/>
          <w:bottom w:val="nil"/>
          <w:right w:val="nil"/>
          <w:between w:val="nil"/>
        </w:pBdr>
        <w:spacing w:line="276" w:lineRule="auto"/>
        <w:jc w:val="both"/>
        <w:rPr>
          <w:rFonts w:eastAsia="Google Sans Text" w:cs="Google Sans Text"/>
          <w:lang w:val="fr-CA"/>
        </w:rPr>
      </w:pPr>
      <w:r w:rsidRPr="00FB0DB3">
        <w:rPr>
          <w:rFonts w:eastAsia="Google Sans Text" w:cs="Google Sans Text"/>
          <w:lang w:val="fr-CA"/>
        </w:rPr>
        <w:t>Le Collège Champlain-Lennoxville, en tant que cégep anglophone de la région, est un établissement incontournable, offrant des programmes techniques en technologie de comptabilité et de gestion, en technologie informatique, en soins infirmiers et en techniques d'éducation spécialisée</w:t>
      </w:r>
      <w:r w:rsidRPr="002F24F8">
        <w:rPr>
          <w:rFonts w:eastAsia="Google Sans Text" w:cs="Google Sans Text"/>
          <w:vertAlign w:val="superscript"/>
          <w:lang w:val="fr-CA"/>
        </w:rPr>
        <w:t>13</w:t>
      </w:r>
      <w:r w:rsidR="002229BE">
        <w:rPr>
          <w:rFonts w:eastAsia="Google Sans Text" w:cs="Google Sans Text"/>
          <w:lang w:val="fr-CA"/>
        </w:rPr>
        <w:t>.</w:t>
      </w:r>
      <w:r w:rsidRPr="002F24F8">
        <w:rPr>
          <w:rFonts w:eastAsia="Google Sans Text" w:cs="Google Sans Text"/>
          <w:vertAlign w:val="superscript"/>
          <w:lang w:val="fr-CA"/>
        </w:rPr>
        <w:t xml:space="preserve"> </w:t>
      </w:r>
      <w:r w:rsidRPr="00FB0DB3">
        <w:rPr>
          <w:rFonts w:eastAsia="Google Sans Text" w:cs="Google Sans Text"/>
          <w:lang w:val="fr-CA"/>
        </w:rPr>
        <w:t xml:space="preserve">Le collège offre également des services essentiels d'orientation professionnelle pour guider les étudiants dans leurs choix </w:t>
      </w:r>
      <w:r w:rsidR="0055512A">
        <w:rPr>
          <w:rFonts w:eastAsia="Google Sans Text" w:cs="Google Sans Text"/>
          <w:lang w:val="fr-CA"/>
        </w:rPr>
        <w:t>d’études et de carrière</w:t>
      </w:r>
      <w:r w:rsidRPr="00FB0DB3">
        <w:rPr>
          <w:rFonts w:eastAsia="Google Sans Text" w:cs="Google Sans Text"/>
          <w:vertAlign w:val="superscript"/>
          <w:lang w:val="fr-CA"/>
        </w:rPr>
        <w:t>55</w:t>
      </w:r>
      <w:r w:rsidR="002229BE">
        <w:rPr>
          <w:rFonts w:eastAsia="Google Sans Text" w:cs="Google Sans Text"/>
          <w:lang w:val="fr-CA"/>
        </w:rPr>
        <w:t>.</w:t>
      </w:r>
    </w:p>
    <w:p w14:paraId="1F6C04AA" w14:textId="3110508E" w:rsidR="0078133E" w:rsidRPr="002229BE" w:rsidRDefault="00B448C2" w:rsidP="0078133E">
      <w:pPr>
        <w:pBdr>
          <w:top w:val="nil"/>
          <w:left w:val="nil"/>
          <w:bottom w:val="nil"/>
          <w:right w:val="nil"/>
          <w:between w:val="nil"/>
        </w:pBdr>
        <w:spacing w:line="276" w:lineRule="auto"/>
        <w:jc w:val="both"/>
        <w:rPr>
          <w:rFonts w:eastAsia="Google Sans Text" w:cs="Google Sans Text"/>
          <w:lang w:val="fr-CA"/>
        </w:rPr>
      </w:pPr>
      <w:r w:rsidRPr="0010655F">
        <w:rPr>
          <w:rFonts w:eastAsia="Google Sans Text" w:cs="Google Sans Text"/>
          <w:lang w:val="fr-CA"/>
        </w:rPr>
        <w:t xml:space="preserve">Une recommandation clé de la Table ronde provinciale sur l'emploi (PERT) est </w:t>
      </w:r>
      <w:r>
        <w:rPr>
          <w:rFonts w:eastAsia="Google Sans Text" w:cs="Google Sans Text"/>
          <w:lang w:val="fr-CA"/>
        </w:rPr>
        <w:t>l</w:t>
      </w:r>
      <w:r w:rsidRPr="0010655F">
        <w:rPr>
          <w:rFonts w:eastAsia="Google Sans Text" w:cs="Google Sans Text"/>
          <w:lang w:val="fr-CA"/>
        </w:rPr>
        <w:t>'amélior</w:t>
      </w:r>
      <w:r>
        <w:rPr>
          <w:rFonts w:eastAsia="Google Sans Text" w:cs="Google Sans Text"/>
          <w:lang w:val="fr-CA"/>
        </w:rPr>
        <w:t>ation</w:t>
      </w:r>
      <w:r w:rsidR="001D5228">
        <w:rPr>
          <w:rFonts w:eastAsia="Google Sans Text" w:cs="Google Sans Text"/>
          <w:lang w:val="fr-CA"/>
        </w:rPr>
        <w:t xml:space="preserve"> de</w:t>
      </w:r>
      <w:r w:rsidRPr="0010655F">
        <w:rPr>
          <w:rFonts w:eastAsia="Google Sans Text" w:cs="Google Sans Text"/>
          <w:lang w:val="fr-CA"/>
        </w:rPr>
        <w:t xml:space="preserve"> l'accessibilité à l'éducation postsecondaire, en particulier par l'apprentissage en ligne et à distance, </w:t>
      </w:r>
      <w:r w:rsidR="001D5228">
        <w:rPr>
          <w:rFonts w:eastAsia="Google Sans Text" w:cs="Google Sans Text"/>
          <w:lang w:val="fr-CA"/>
        </w:rPr>
        <w:t xml:space="preserve">afin de </w:t>
      </w:r>
      <w:r w:rsidRPr="0010655F">
        <w:rPr>
          <w:rFonts w:eastAsia="Google Sans Text" w:cs="Google Sans Text"/>
          <w:lang w:val="fr-CA"/>
        </w:rPr>
        <w:t>permettre aux anglophones d'acquérir des compétences essentielles pour la main-d'œuvre locale</w:t>
      </w:r>
      <w:r w:rsidRPr="001D5228">
        <w:rPr>
          <w:rFonts w:eastAsia="Google Sans Text" w:cs="Google Sans Text"/>
          <w:vertAlign w:val="superscript"/>
          <w:lang w:val="fr-CA"/>
        </w:rPr>
        <w:t>1</w:t>
      </w:r>
      <w:r w:rsidR="002229BE">
        <w:rPr>
          <w:rFonts w:eastAsia="Google Sans Text" w:cs="Google Sans Text"/>
          <w:lang w:val="fr-CA"/>
        </w:rPr>
        <w:t>.</w:t>
      </w:r>
      <w:r w:rsidRPr="0010655F">
        <w:rPr>
          <w:rFonts w:eastAsia="Google Sans Text" w:cs="Google Sans Text"/>
          <w:lang w:val="fr-CA"/>
        </w:rPr>
        <w:t xml:space="preserve"> Cette approche s'attaque directement aux </w:t>
      </w:r>
      <w:r w:rsidR="00943134">
        <w:rPr>
          <w:rFonts w:eastAsia="Google Sans Text" w:cs="Google Sans Text"/>
          <w:lang w:val="fr-CA"/>
        </w:rPr>
        <w:t xml:space="preserve">obstacles </w:t>
      </w:r>
      <w:r w:rsidRPr="0010655F">
        <w:rPr>
          <w:rFonts w:eastAsia="Google Sans Text" w:cs="Google Sans Text"/>
          <w:lang w:val="fr-CA"/>
        </w:rPr>
        <w:t xml:space="preserve">géographiques </w:t>
      </w:r>
      <w:r w:rsidR="00943134">
        <w:rPr>
          <w:rFonts w:eastAsia="Google Sans Text" w:cs="Google Sans Text"/>
          <w:lang w:val="fr-CA"/>
        </w:rPr>
        <w:t>créés</w:t>
      </w:r>
      <w:r w:rsidRPr="0010655F">
        <w:rPr>
          <w:rFonts w:eastAsia="Google Sans Text" w:cs="Google Sans Text"/>
          <w:lang w:val="fr-CA"/>
        </w:rPr>
        <w:t xml:space="preserve"> par les longs trajets et les transports en commun inadéquats, qui limitent actuellement l'accès aux programmes de formation</w:t>
      </w:r>
      <w:r w:rsidRPr="0010655F">
        <w:rPr>
          <w:rFonts w:eastAsia="Google Sans Text" w:cs="Google Sans Text"/>
          <w:vertAlign w:val="superscript"/>
          <w:lang w:val="fr-CA"/>
        </w:rPr>
        <w:t>1</w:t>
      </w:r>
      <w:r w:rsidR="002229BE">
        <w:rPr>
          <w:rFonts w:eastAsia="Google Sans Text" w:cs="Google Sans Text"/>
          <w:lang w:val="fr-CA"/>
        </w:rPr>
        <w:t>.</w:t>
      </w:r>
    </w:p>
    <w:p w14:paraId="0DFBB0F9" w14:textId="49226A71" w:rsidR="0078133E" w:rsidRPr="00170393" w:rsidRDefault="00B448C2" w:rsidP="0078133E">
      <w:pPr>
        <w:pBdr>
          <w:top w:val="nil"/>
          <w:left w:val="nil"/>
          <w:bottom w:val="nil"/>
          <w:right w:val="nil"/>
          <w:between w:val="nil"/>
        </w:pBdr>
        <w:spacing w:line="276" w:lineRule="auto"/>
        <w:jc w:val="both"/>
        <w:rPr>
          <w:rFonts w:eastAsia="Google Sans Text" w:cs="Google Sans Text"/>
          <w:lang w:val="fr-CA"/>
        </w:rPr>
      </w:pPr>
      <w:r w:rsidRPr="0094490D">
        <w:rPr>
          <w:rFonts w:eastAsia="Google Sans Text" w:cs="Google Sans Text"/>
          <w:lang w:val="fr-CA"/>
        </w:rPr>
        <w:t>Les passerelles formelles DEP-DEC sont des voies établies qui permettent aux étudiants ayant obtenu un diplôme d'études professionnelles (DEP) de poursuivre leur formation technique dans le même domaine au cégep, avec la possibilité que certains cours du DEP soient reconnus et réduisent la durée ou la charge de travail du parcours collégial</w:t>
      </w:r>
      <w:r w:rsidRPr="0094490D">
        <w:rPr>
          <w:rFonts w:eastAsia="Google Sans Text" w:cs="Google Sans Text"/>
          <w:vertAlign w:val="superscript"/>
          <w:lang w:val="fr-CA"/>
        </w:rPr>
        <w:t>54</w:t>
      </w:r>
      <w:r w:rsidR="002229BE">
        <w:rPr>
          <w:rFonts w:eastAsia="Google Sans Text" w:cs="Google Sans Text"/>
          <w:lang w:val="fr-CA"/>
        </w:rPr>
        <w:t>.</w:t>
      </w:r>
      <w:r w:rsidRPr="0094490D">
        <w:rPr>
          <w:rFonts w:eastAsia="Google Sans Text" w:cs="Google Sans Text"/>
          <w:lang w:val="fr-CA"/>
        </w:rPr>
        <w:t xml:space="preserve"> Ces passerelles sont essentielles pour assurer une progression harmonieuse dans le système éducatif</w:t>
      </w:r>
      <w:r w:rsidR="00170393">
        <w:rPr>
          <w:rFonts w:eastAsia="Google Sans Text" w:cs="Google Sans Text"/>
          <w:lang w:val="fr-CA"/>
        </w:rPr>
        <w:t>.</w:t>
      </w:r>
    </w:p>
    <w:p w14:paraId="0BC0F150" w14:textId="0B8A9FCF" w:rsidR="0078133E" w:rsidRPr="002229BE" w:rsidRDefault="00B448C2" w:rsidP="0078133E">
      <w:pPr>
        <w:pBdr>
          <w:top w:val="nil"/>
          <w:left w:val="nil"/>
          <w:bottom w:val="nil"/>
          <w:right w:val="nil"/>
          <w:between w:val="nil"/>
        </w:pBdr>
        <w:spacing w:line="276" w:lineRule="auto"/>
        <w:jc w:val="both"/>
        <w:rPr>
          <w:rFonts w:eastAsia="Google Sans Text" w:cs="Google Sans Text"/>
          <w:lang w:val="fr-CA"/>
        </w:rPr>
      </w:pPr>
      <w:r w:rsidRPr="00A67C0B">
        <w:rPr>
          <w:rFonts w:eastAsia="Google Sans Text" w:cs="Google Sans Text"/>
          <w:lang w:val="fr-CA"/>
        </w:rPr>
        <w:t xml:space="preserve">Un </w:t>
      </w:r>
      <w:r>
        <w:rPr>
          <w:rFonts w:eastAsia="Google Sans Text" w:cs="Google Sans Text"/>
          <w:lang w:val="fr-CA"/>
        </w:rPr>
        <w:t>enjeu</w:t>
      </w:r>
      <w:r w:rsidRPr="00A67C0B">
        <w:rPr>
          <w:rFonts w:eastAsia="Google Sans Text" w:cs="Google Sans Text"/>
          <w:lang w:val="fr-CA"/>
        </w:rPr>
        <w:t xml:space="preserve"> important et persistant pour les anglophones </w:t>
      </w:r>
      <w:r>
        <w:rPr>
          <w:rFonts w:eastAsia="Google Sans Text" w:cs="Google Sans Text"/>
          <w:lang w:val="fr-CA"/>
        </w:rPr>
        <w:t xml:space="preserve">tient à </w:t>
      </w:r>
      <w:r w:rsidRPr="00A67C0B">
        <w:rPr>
          <w:rFonts w:eastAsia="Google Sans Text" w:cs="Google Sans Text"/>
          <w:lang w:val="fr-CA"/>
        </w:rPr>
        <w:t>la difficulté d'a</w:t>
      </w:r>
      <w:r w:rsidR="0062630C">
        <w:rPr>
          <w:rFonts w:eastAsia="Google Sans Text" w:cs="Google Sans Text"/>
          <w:lang w:val="fr-CA"/>
        </w:rPr>
        <w:t xml:space="preserve">voir accès </w:t>
      </w:r>
      <w:r w:rsidRPr="00A67C0B">
        <w:rPr>
          <w:rFonts w:eastAsia="Google Sans Text" w:cs="Google Sans Text"/>
          <w:lang w:val="fr-CA"/>
        </w:rPr>
        <w:t>aux programmes techniques du cégep en français en raison de problèmes de maîtrise de la langue française</w:t>
      </w:r>
      <w:r w:rsidRPr="0062630C">
        <w:rPr>
          <w:rFonts w:eastAsia="Google Sans Text" w:cs="Google Sans Text"/>
          <w:vertAlign w:val="superscript"/>
          <w:lang w:val="fr-CA"/>
        </w:rPr>
        <w:t>59</w:t>
      </w:r>
      <w:r w:rsidR="002229BE">
        <w:rPr>
          <w:rFonts w:eastAsia="Google Sans Text" w:cs="Google Sans Text"/>
          <w:lang w:val="fr-CA"/>
        </w:rPr>
        <w:t>.</w:t>
      </w:r>
      <w:r w:rsidRPr="00A67C0B">
        <w:rPr>
          <w:rFonts w:eastAsia="Google Sans Text" w:cs="Google Sans Text"/>
          <w:lang w:val="fr-CA"/>
        </w:rPr>
        <w:t xml:space="preserve"> </w:t>
      </w:r>
      <w:r w:rsidR="0062630C">
        <w:rPr>
          <w:rFonts w:eastAsia="Google Sans Text" w:cs="Google Sans Text"/>
          <w:lang w:val="fr-CA"/>
        </w:rPr>
        <w:t xml:space="preserve">La </w:t>
      </w:r>
      <w:r w:rsidRPr="00A67C0B">
        <w:rPr>
          <w:rFonts w:eastAsia="Google Sans Text" w:cs="Google Sans Text"/>
          <w:lang w:val="fr-CA"/>
        </w:rPr>
        <w:t>PERT a proposé des recommandations concrètes pour y remédier, notamment en préconisant une formation gratuite en français pour tous les Québécois, en renforçant les programmes de formation en français adaptés à des professions spécifiques et en développant des programmes de formation en français à distance</w:t>
      </w:r>
      <w:r w:rsidRPr="00E0023E">
        <w:rPr>
          <w:rFonts w:eastAsia="Google Sans Text" w:cs="Google Sans Text"/>
          <w:vertAlign w:val="superscript"/>
          <w:lang w:val="fr-CA"/>
        </w:rPr>
        <w:t>59</w:t>
      </w:r>
      <w:r w:rsidR="002229BE">
        <w:rPr>
          <w:rFonts w:eastAsia="Google Sans Text" w:cs="Google Sans Text"/>
          <w:lang w:val="fr-CA"/>
        </w:rPr>
        <w:t>.</w:t>
      </w:r>
    </w:p>
    <w:p w14:paraId="1B1C0C5B" w14:textId="70C0DC69" w:rsidR="0078133E" w:rsidRPr="00E90003" w:rsidRDefault="00B448C2" w:rsidP="0078133E">
      <w:pPr>
        <w:pBdr>
          <w:top w:val="nil"/>
          <w:left w:val="nil"/>
          <w:bottom w:val="nil"/>
          <w:right w:val="nil"/>
          <w:between w:val="nil"/>
        </w:pBdr>
        <w:spacing w:line="276" w:lineRule="auto"/>
        <w:jc w:val="both"/>
        <w:rPr>
          <w:rFonts w:eastAsia="Google Sans Text" w:cs="Google Sans Text"/>
          <w:lang w:val="fr-CA"/>
        </w:rPr>
      </w:pPr>
      <w:r w:rsidRPr="002432E2">
        <w:rPr>
          <w:rFonts w:eastAsia="Google Sans Text" w:cs="Google Sans Text"/>
          <w:lang w:val="fr-CA"/>
        </w:rPr>
        <w:t xml:space="preserve">Bien que les inscriptions aux cégeps anglophones aient augmenté grâce à la diversité de leur population étudiante, les récentes politiques provinciales, comme le projet de loi 96 limitant les inscriptions d'étudiants francophones dans les cégeps anglophones et l'augmentation des frais de scolarité pour les étudiants de l'extérieur de la province, </w:t>
      </w:r>
      <w:r w:rsidR="009853FB">
        <w:rPr>
          <w:rFonts w:eastAsia="Google Sans Text" w:cs="Google Sans Text"/>
          <w:lang w:val="fr-CA"/>
        </w:rPr>
        <w:t>ont pour effet d’</w:t>
      </w:r>
      <w:r w:rsidRPr="002432E2">
        <w:rPr>
          <w:rFonts w:eastAsia="Google Sans Text" w:cs="Google Sans Text"/>
          <w:lang w:val="fr-CA"/>
        </w:rPr>
        <w:t>inverse</w:t>
      </w:r>
      <w:r w:rsidR="009853FB">
        <w:rPr>
          <w:rFonts w:eastAsia="Google Sans Text" w:cs="Google Sans Text"/>
          <w:lang w:val="fr-CA"/>
        </w:rPr>
        <w:t>r</w:t>
      </w:r>
      <w:r w:rsidRPr="002432E2">
        <w:rPr>
          <w:rFonts w:eastAsia="Google Sans Text" w:cs="Google Sans Text"/>
          <w:lang w:val="fr-CA"/>
        </w:rPr>
        <w:t xml:space="preserve"> cette tendance positive. Ces changements ont eu des répercussions notables sur des établissements comme l</w:t>
      </w:r>
      <w:r w:rsidR="00352EF3">
        <w:rPr>
          <w:rFonts w:eastAsia="Google Sans Text" w:cs="Google Sans Text"/>
          <w:lang w:val="fr-CA"/>
        </w:rPr>
        <w:t>es u</w:t>
      </w:r>
      <w:r w:rsidRPr="002432E2">
        <w:rPr>
          <w:rFonts w:eastAsia="Google Sans Text" w:cs="Google Sans Text"/>
          <w:lang w:val="fr-CA"/>
        </w:rPr>
        <w:t>niversité</w:t>
      </w:r>
      <w:r w:rsidR="00352EF3">
        <w:rPr>
          <w:rFonts w:eastAsia="Google Sans Text" w:cs="Google Sans Text"/>
          <w:lang w:val="fr-CA"/>
        </w:rPr>
        <w:t>s</w:t>
      </w:r>
      <w:r w:rsidRPr="002432E2">
        <w:rPr>
          <w:rFonts w:eastAsia="Google Sans Text" w:cs="Google Sans Text"/>
          <w:lang w:val="fr-CA"/>
        </w:rPr>
        <w:t xml:space="preserve"> Bishop's et Concordia, menaçant directement la rétention des talents et la vitalité globale de l'écosystème éducatif de la communauté anglophone</w:t>
      </w:r>
      <w:r w:rsidRPr="0031309E">
        <w:rPr>
          <w:rFonts w:eastAsia="Google Sans Text" w:cs="Google Sans Text"/>
          <w:vertAlign w:val="superscript"/>
          <w:lang w:val="fr-CA"/>
        </w:rPr>
        <w:t>7</w:t>
      </w:r>
      <w:r w:rsidR="001174EA">
        <w:rPr>
          <w:rFonts w:eastAsia="Google Sans Text" w:cs="Google Sans Text"/>
          <w:lang w:val="fr-CA"/>
        </w:rPr>
        <w:t>.</w:t>
      </w:r>
      <w:r w:rsidRPr="002432E2">
        <w:rPr>
          <w:rFonts w:eastAsia="Google Sans Text" w:cs="Google Sans Text"/>
          <w:lang w:val="fr-CA"/>
        </w:rPr>
        <w:t xml:space="preserve"> Une solution globale doit s'attaquer simultanément aux barrières géographiques et linguistiques. L'élargissement des possibilités d'apprentissage en ligne et à distance pour les programmes professionnels et techniques p</w:t>
      </w:r>
      <w:r w:rsidRPr="002432E2">
        <w:rPr>
          <w:rFonts w:eastAsia="Google Sans Text" w:cs="Google Sans Text"/>
          <w:lang w:val="fr-CA"/>
        </w:rPr>
        <w:t xml:space="preserve">eut atténuer les problèmes de déplacements. Parallèlement, il est crucial de promouvoir et de mettre en œuvre une formation en français accessible, gratuite et professionnellement pertinente pour les </w:t>
      </w:r>
      <w:r w:rsidRPr="002432E2">
        <w:rPr>
          <w:rFonts w:eastAsia="Google Sans Text" w:cs="Google Sans Text"/>
          <w:lang w:val="fr-CA"/>
        </w:rPr>
        <w:lastRenderedPageBreak/>
        <w:t xml:space="preserve">anglophones. </w:t>
      </w:r>
      <w:r w:rsidRPr="00BB42A6">
        <w:rPr>
          <w:rFonts w:eastAsia="Google Sans Text" w:cs="Google Sans Text"/>
          <w:lang w:val="fr-CA"/>
        </w:rPr>
        <w:t>Cette double approche élargira considérablement les possibilités d'éducation et d'emploi pour la communauté anglophone</w:t>
      </w:r>
      <w:r w:rsidR="00BB42A6" w:rsidRPr="00BB42A6">
        <w:rPr>
          <w:rFonts w:eastAsia="Google Sans Text" w:cs="Google Sans Text"/>
          <w:lang w:val="fr-CA"/>
        </w:rPr>
        <w:t>.</w:t>
      </w:r>
    </w:p>
    <w:p w14:paraId="1E12C02C" w14:textId="77BD08EC" w:rsidR="0078133E" w:rsidRPr="00D43C3C" w:rsidRDefault="00B448C2" w:rsidP="00185245">
      <w:pPr>
        <w:ind w:left="709" w:firstLine="11"/>
        <w:rPr>
          <w:rFonts w:eastAsia="Google Sans" w:cs="Google Sans"/>
          <w:b/>
          <w:bCs/>
          <w:i/>
          <w:iCs/>
          <w:color w:val="156082" w:themeColor="accent1"/>
          <w:lang w:val="fr-CA"/>
        </w:rPr>
      </w:pPr>
      <w:r>
        <w:rPr>
          <w:rFonts w:eastAsia="Google Sans" w:cs="Google Sans"/>
          <w:b/>
          <w:bCs/>
          <w:color w:val="156082" w:themeColor="accent1"/>
          <w:lang w:val="fr-CA"/>
        </w:rPr>
        <w:t>Le r</w:t>
      </w:r>
      <w:r w:rsidRPr="00D43C3C">
        <w:rPr>
          <w:rFonts w:eastAsia="Google Sans" w:cs="Google Sans"/>
          <w:b/>
          <w:bCs/>
          <w:color w:val="156082" w:themeColor="accent1"/>
          <w:lang w:val="fr-CA"/>
        </w:rPr>
        <w:t>ôle de l'Université Bishop</w:t>
      </w:r>
      <w:r>
        <w:rPr>
          <w:rFonts w:eastAsia="Google Sans" w:cs="Google Sans"/>
          <w:b/>
          <w:bCs/>
          <w:color w:val="156082" w:themeColor="accent1"/>
          <w:lang w:val="fr-CA"/>
        </w:rPr>
        <w:t>’s</w:t>
      </w:r>
      <w:r w:rsidRPr="00D43C3C">
        <w:rPr>
          <w:rFonts w:eastAsia="Google Sans" w:cs="Google Sans"/>
          <w:b/>
          <w:bCs/>
          <w:color w:val="156082" w:themeColor="accent1"/>
          <w:lang w:val="fr-CA"/>
        </w:rPr>
        <w:t xml:space="preserve"> dans la rétention et le développement des talents régionaux</w:t>
      </w:r>
    </w:p>
    <w:p w14:paraId="48CF79BA" w14:textId="7BD81768" w:rsidR="0078133E" w:rsidRPr="000D57E1" w:rsidRDefault="00B448C2" w:rsidP="0078133E">
      <w:pPr>
        <w:pBdr>
          <w:top w:val="nil"/>
          <w:left w:val="nil"/>
          <w:bottom w:val="nil"/>
          <w:right w:val="nil"/>
          <w:between w:val="nil"/>
        </w:pBdr>
        <w:spacing w:line="276" w:lineRule="auto"/>
        <w:jc w:val="both"/>
        <w:rPr>
          <w:rFonts w:eastAsia="Google Sans Text" w:cs="Google Sans Text"/>
          <w:lang w:val="fr-CA"/>
        </w:rPr>
      </w:pPr>
      <w:r w:rsidRPr="000D57E1">
        <w:rPr>
          <w:rFonts w:eastAsia="Google Sans Text" w:cs="Google Sans Text"/>
          <w:lang w:val="fr-CA"/>
        </w:rPr>
        <w:t>L'Université Bishop's occupe une position unique en tant que « seule université anglophone</w:t>
      </w:r>
      <w:r>
        <w:rPr>
          <w:rFonts w:eastAsia="Google Sans Text" w:cs="Google Sans Text"/>
          <w:lang w:val="fr-CA"/>
        </w:rPr>
        <w:t> </w:t>
      </w:r>
      <w:r w:rsidRPr="000D57E1">
        <w:rPr>
          <w:rFonts w:eastAsia="Google Sans Text" w:cs="Google Sans Text"/>
          <w:lang w:val="fr-CA"/>
        </w:rPr>
        <w:t>» des Cantons-de-l'Est</w:t>
      </w:r>
      <w:r w:rsidR="00894847">
        <w:rPr>
          <w:rFonts w:eastAsia="Google Sans Text" w:cs="Google Sans Text"/>
          <w:lang w:val="fr-CA"/>
        </w:rPr>
        <w:t>. Elle se</w:t>
      </w:r>
      <w:r w:rsidRPr="000D57E1">
        <w:rPr>
          <w:rFonts w:eastAsia="Google Sans Text" w:cs="Google Sans Text"/>
          <w:lang w:val="fr-CA"/>
        </w:rPr>
        <w:t xml:space="preserve"> caractérise comme une « petite université d'arts libéraux »</w:t>
      </w:r>
      <w:r w:rsidRPr="00894847">
        <w:rPr>
          <w:rFonts w:eastAsia="Google Sans Text" w:cs="Google Sans Text"/>
          <w:vertAlign w:val="superscript"/>
          <w:lang w:val="fr-CA"/>
        </w:rPr>
        <w:t>1</w:t>
      </w:r>
      <w:r w:rsidR="001174EA">
        <w:rPr>
          <w:rFonts w:eastAsia="Google Sans Text" w:cs="Google Sans Text"/>
          <w:lang w:val="fr-CA"/>
        </w:rPr>
        <w:t>.</w:t>
      </w:r>
      <w:r w:rsidRPr="000D57E1">
        <w:rPr>
          <w:rFonts w:eastAsia="Google Sans Text" w:cs="Google Sans Text"/>
          <w:lang w:val="fr-CA"/>
        </w:rPr>
        <w:t xml:space="preserve"> Sa présence, aux côtés d'un cégep anglophone et d'un centre de formation professionnelle, fait de la région l'une des deux seules au Québec à offrir un continuum éducatif </w:t>
      </w:r>
      <w:r w:rsidR="00834374">
        <w:rPr>
          <w:rFonts w:eastAsia="Google Sans Text" w:cs="Google Sans Text"/>
          <w:lang w:val="fr-CA"/>
        </w:rPr>
        <w:t xml:space="preserve">en </w:t>
      </w:r>
      <w:r w:rsidRPr="000D57E1">
        <w:rPr>
          <w:rFonts w:eastAsia="Google Sans Text" w:cs="Google Sans Text"/>
          <w:lang w:val="fr-CA"/>
        </w:rPr>
        <w:t>angl</w:t>
      </w:r>
      <w:r w:rsidR="00834374">
        <w:rPr>
          <w:rFonts w:eastAsia="Google Sans Text" w:cs="Google Sans Text"/>
          <w:lang w:val="fr-CA"/>
        </w:rPr>
        <w:t>ais</w:t>
      </w:r>
      <w:r w:rsidRPr="000D57E1">
        <w:rPr>
          <w:rFonts w:eastAsia="Google Sans Text" w:cs="Google Sans Text"/>
          <w:lang w:val="fr-CA"/>
        </w:rPr>
        <w:t xml:space="preserve"> aussi complet</w:t>
      </w:r>
      <w:r w:rsidRPr="00834374">
        <w:rPr>
          <w:rFonts w:eastAsia="Google Sans Text" w:cs="Google Sans Text"/>
          <w:vertAlign w:val="superscript"/>
          <w:lang w:val="fr-CA"/>
        </w:rPr>
        <w:t>1</w:t>
      </w:r>
      <w:r w:rsidR="009D180C">
        <w:rPr>
          <w:rFonts w:eastAsia="Google Sans Text" w:cs="Google Sans Text"/>
          <w:lang w:val="fr-CA"/>
        </w:rPr>
        <w:t>.</w:t>
      </w:r>
      <w:r w:rsidRPr="000D57E1">
        <w:rPr>
          <w:rFonts w:eastAsia="Google Sans Text" w:cs="Google Sans Text"/>
          <w:lang w:val="fr-CA"/>
        </w:rPr>
        <w:t xml:space="preserve"> Les établissements d'enseignement supérieur contribuent de manière essentielle à la productivité régionale en formant une main-d'œuvre qualifiée, en favorisant l'innovation par la recherche et en favorisant la collaboration avec l'industrie</w:t>
      </w:r>
      <w:r w:rsidRPr="00834374">
        <w:rPr>
          <w:rFonts w:eastAsia="Google Sans Text" w:cs="Google Sans Text"/>
          <w:vertAlign w:val="superscript"/>
          <w:lang w:val="fr-CA"/>
        </w:rPr>
        <w:t>61</w:t>
      </w:r>
      <w:r w:rsidR="00776164">
        <w:rPr>
          <w:rFonts w:eastAsia="Google Sans Text" w:cs="Google Sans Text"/>
          <w:lang w:val="fr-CA"/>
        </w:rPr>
        <w:t>.</w:t>
      </w:r>
      <w:r w:rsidRPr="000D57E1">
        <w:rPr>
          <w:rFonts w:eastAsia="Google Sans Text" w:cs="Google Sans Text"/>
          <w:lang w:val="fr-CA"/>
        </w:rPr>
        <w:t xml:space="preserve"> À l'échelle nationale, les programmes de sciences, de technologie, d'</w:t>
      </w:r>
      <w:r w:rsidRPr="000D57E1">
        <w:rPr>
          <w:rFonts w:eastAsia="Google Sans Text" w:cs="Google Sans Text"/>
          <w:lang w:val="fr-CA"/>
        </w:rPr>
        <w:t>ingénierie et de mathématiques (STIM) se sont développés en réponse à l'évolution des demandes du marché du travail</w:t>
      </w:r>
      <w:r w:rsidRPr="00834374">
        <w:rPr>
          <w:rFonts w:eastAsia="Google Sans Text" w:cs="Google Sans Text"/>
          <w:vertAlign w:val="superscript"/>
          <w:lang w:val="fr-CA"/>
        </w:rPr>
        <w:t>61</w:t>
      </w:r>
      <w:r w:rsidR="009D180C">
        <w:rPr>
          <w:rFonts w:eastAsia="Google Sans Text" w:cs="Google Sans Text"/>
          <w:lang w:val="fr-CA"/>
        </w:rPr>
        <w:t>.</w:t>
      </w:r>
      <w:r w:rsidRPr="000D57E1">
        <w:rPr>
          <w:rFonts w:eastAsia="Google Sans Text" w:cs="Google Sans Text"/>
          <w:lang w:val="fr-CA"/>
        </w:rPr>
        <w:t xml:space="preserve"> Cependant, de récents changements de politique, notamment l'augmentation des frais de scolarité pour les étudiants de l'extérieur de la province, ont entraîné une baisse importante des inscriptions dans les universités anglophones du Québec, dont Bishop's</w:t>
      </w:r>
      <w:r w:rsidRPr="00834374">
        <w:rPr>
          <w:rFonts w:eastAsia="Google Sans Text" w:cs="Google Sans Text"/>
          <w:vertAlign w:val="superscript"/>
          <w:lang w:val="fr-CA"/>
        </w:rPr>
        <w:t>7</w:t>
      </w:r>
      <w:r w:rsidR="009D180C">
        <w:rPr>
          <w:rFonts w:eastAsia="Google Sans Text" w:cs="Google Sans Text"/>
          <w:lang w:val="fr-CA"/>
        </w:rPr>
        <w:t>.</w:t>
      </w:r>
      <w:r w:rsidRPr="000D57E1">
        <w:rPr>
          <w:rFonts w:eastAsia="Google Sans Text" w:cs="Google Sans Text"/>
          <w:lang w:val="fr-CA"/>
        </w:rPr>
        <w:t xml:space="preserve"> Cela constitue une menace directe pour la rétention des talents dans la région et la vitalité plus large de l'écosystème éducatif de la</w:t>
      </w:r>
      <w:r w:rsidRPr="000D57E1">
        <w:rPr>
          <w:rFonts w:eastAsia="Google Sans Text" w:cs="Google Sans Text"/>
          <w:lang w:val="fr-CA"/>
        </w:rPr>
        <w:t xml:space="preserve"> communauté anglophone.</w:t>
      </w:r>
    </w:p>
    <w:p w14:paraId="0112DF8F" w14:textId="77777777" w:rsidR="0078133E" w:rsidRPr="000D57E1" w:rsidRDefault="0078133E" w:rsidP="0078133E">
      <w:pPr>
        <w:rPr>
          <w:rFonts w:eastAsia="Google Sans Text" w:cs="Google Sans Text"/>
          <w:lang w:val="fr-CA"/>
        </w:rPr>
      </w:pPr>
    </w:p>
    <w:p w14:paraId="79AEEAB2" w14:textId="77777777" w:rsidR="00BB7ABC" w:rsidRPr="00BB7ABC" w:rsidRDefault="00B448C2" w:rsidP="0065318F">
      <w:pPr>
        <w:spacing w:line="276" w:lineRule="auto"/>
        <w:jc w:val="both"/>
        <w:rPr>
          <w:rFonts w:eastAsia="Times New Roman" w:cs="Times New Roman"/>
          <w:kern w:val="0"/>
          <w:lang w:eastAsia="en-CA"/>
          <w14:ligatures w14:val="none"/>
        </w:rPr>
      </w:pPr>
      <w:r>
        <w:rPr>
          <w:rFonts w:eastAsia="Times New Roman" w:cs="Times New Roman"/>
          <w:kern w:val="0"/>
          <w:lang w:eastAsia="en-CA"/>
          <w14:ligatures w14:val="none"/>
        </w:rPr>
        <w:pict w14:anchorId="67233BFC">
          <v:rect id="_x0000_i1028" style="width:0;height:1.5pt" o:hralign="center" o:hrstd="t" o:hr="t" fillcolor="#a0a0a0" stroked="f"/>
        </w:pict>
      </w:r>
    </w:p>
    <w:p w14:paraId="5583E682" w14:textId="77777777" w:rsidR="0078133E" w:rsidRDefault="00B448C2">
      <w:pPr>
        <w:rPr>
          <w:rFonts w:eastAsia="Times New Roman" w:cs="Times New Roman"/>
          <w:b/>
          <w:bCs/>
          <w:kern w:val="0"/>
          <w:sz w:val="28"/>
          <w:szCs w:val="28"/>
          <w:lang w:eastAsia="en-CA"/>
          <w14:ligatures w14:val="none"/>
        </w:rPr>
      </w:pPr>
      <w:r>
        <w:rPr>
          <w:rFonts w:eastAsia="Times New Roman" w:cs="Times New Roman"/>
          <w:b/>
          <w:bCs/>
          <w:kern w:val="0"/>
          <w:sz w:val="28"/>
          <w:szCs w:val="28"/>
          <w:lang w:eastAsia="en-CA"/>
          <w14:ligatures w14:val="none"/>
        </w:rPr>
        <w:br w:type="page"/>
      </w:r>
    </w:p>
    <w:p w14:paraId="466EB84F" w14:textId="6D219C20" w:rsidR="00BB7ABC" w:rsidRPr="00BB6F61" w:rsidRDefault="00B448C2" w:rsidP="0065318F">
      <w:pPr>
        <w:spacing w:before="100" w:beforeAutospacing="1" w:line="276" w:lineRule="auto"/>
        <w:jc w:val="both"/>
        <w:outlineLvl w:val="2"/>
        <w:rPr>
          <w:rFonts w:eastAsia="Times New Roman" w:cs="Times New Roman"/>
          <w:b/>
          <w:bCs/>
          <w:smallCaps/>
          <w:color w:val="156082" w:themeColor="accent1"/>
          <w:kern w:val="0"/>
          <w:sz w:val="28"/>
          <w:szCs w:val="28"/>
          <w:lang w:val="fr-CA" w:eastAsia="en-CA"/>
          <w14:ligatures w14:val="none"/>
        </w:rPr>
      </w:pPr>
      <w:r w:rsidRPr="00D313BF">
        <w:rPr>
          <w:rFonts w:eastAsia="Times New Roman" w:cs="Times New Roman"/>
          <w:b/>
          <w:bCs/>
          <w:smallCaps/>
          <w:color w:val="156082" w:themeColor="accent1"/>
          <w:kern w:val="0"/>
          <w:sz w:val="28"/>
          <w:szCs w:val="28"/>
          <w:lang w:val="fr-CA" w:eastAsia="en-CA"/>
          <w14:ligatures w14:val="none"/>
        </w:rPr>
        <w:lastRenderedPageBreak/>
        <w:t>I</w:t>
      </w:r>
      <w:r w:rsidR="0078133E" w:rsidRPr="00D313BF">
        <w:rPr>
          <w:rFonts w:eastAsia="Times New Roman" w:cs="Times New Roman"/>
          <w:b/>
          <w:bCs/>
          <w:smallCaps/>
          <w:color w:val="156082" w:themeColor="accent1"/>
          <w:kern w:val="0"/>
          <w:sz w:val="28"/>
          <w:szCs w:val="28"/>
          <w:lang w:val="fr-CA" w:eastAsia="en-CA"/>
          <w14:ligatures w14:val="none"/>
        </w:rPr>
        <w:t>V</w:t>
      </w:r>
      <w:r w:rsidRPr="00D313BF">
        <w:rPr>
          <w:rFonts w:eastAsia="Times New Roman" w:cs="Times New Roman"/>
          <w:b/>
          <w:bCs/>
          <w:smallCaps/>
          <w:color w:val="156082" w:themeColor="accent1"/>
          <w:kern w:val="0"/>
          <w:sz w:val="28"/>
          <w:szCs w:val="28"/>
          <w:lang w:val="fr-CA" w:eastAsia="en-CA"/>
          <w14:ligatures w14:val="none"/>
        </w:rPr>
        <w:t xml:space="preserve">. </w:t>
      </w:r>
      <w:r w:rsidR="00B53681" w:rsidRPr="00D313BF">
        <w:rPr>
          <w:rFonts w:eastAsia="Times New Roman" w:cs="Times New Roman"/>
          <w:b/>
          <w:bCs/>
          <w:smallCaps/>
          <w:color w:val="156082" w:themeColor="accent1"/>
          <w:kern w:val="0"/>
          <w:sz w:val="28"/>
          <w:szCs w:val="28"/>
          <w:lang w:val="fr-CA" w:eastAsia="en-CA"/>
          <w14:ligatures w14:val="none"/>
        </w:rPr>
        <w:tab/>
      </w:r>
      <w:r w:rsidR="00BB6F61" w:rsidRPr="00BB6F61">
        <w:rPr>
          <w:rFonts w:eastAsia="Times New Roman" w:cs="Times New Roman"/>
          <w:b/>
          <w:bCs/>
          <w:smallCaps/>
          <w:color w:val="156082" w:themeColor="accent1"/>
          <w:kern w:val="0"/>
          <w:sz w:val="28"/>
          <w:szCs w:val="28"/>
          <w:lang w:val="fr-CA" w:eastAsia="en-CA"/>
          <w14:ligatures w14:val="none"/>
        </w:rPr>
        <w:t>Le marché du travail des Ca</w:t>
      </w:r>
      <w:r w:rsidR="00BB6F61">
        <w:rPr>
          <w:rFonts w:eastAsia="Times New Roman" w:cs="Times New Roman"/>
          <w:b/>
          <w:bCs/>
          <w:smallCaps/>
          <w:color w:val="156082" w:themeColor="accent1"/>
          <w:kern w:val="0"/>
          <w:sz w:val="28"/>
          <w:szCs w:val="28"/>
          <w:lang w:val="fr-CA" w:eastAsia="en-CA"/>
          <w14:ligatures w14:val="none"/>
        </w:rPr>
        <w:t xml:space="preserve">ntons-de-l’Est : </w:t>
      </w:r>
      <w:r w:rsidR="0031461A">
        <w:rPr>
          <w:rFonts w:eastAsia="Times New Roman" w:cs="Times New Roman"/>
          <w:b/>
          <w:bCs/>
          <w:smallCaps/>
          <w:color w:val="156082" w:themeColor="accent1"/>
          <w:kern w:val="0"/>
          <w:sz w:val="28"/>
          <w:szCs w:val="28"/>
          <w:lang w:val="fr-CA" w:eastAsia="en-CA"/>
          <w14:ligatures w14:val="none"/>
        </w:rPr>
        <w:t>possibilités et demandes</w:t>
      </w:r>
    </w:p>
    <w:p w14:paraId="20A17C1A" w14:textId="53057344" w:rsidR="00BB7ABC" w:rsidRPr="00235ED6" w:rsidRDefault="00B448C2" w:rsidP="0065318F">
      <w:pPr>
        <w:spacing w:before="100" w:beforeAutospacing="1" w:line="276" w:lineRule="auto"/>
        <w:jc w:val="both"/>
        <w:rPr>
          <w:rFonts w:eastAsia="Times New Roman" w:cs="Times New Roman"/>
          <w:kern w:val="0"/>
          <w:lang w:val="fr-CA" w:eastAsia="en-CA"/>
          <w14:ligatures w14:val="none"/>
        </w:rPr>
      </w:pPr>
      <w:r w:rsidRPr="007A2E4C">
        <w:rPr>
          <w:rFonts w:eastAsia="Times New Roman" w:cs="Times New Roman"/>
          <w:kern w:val="0"/>
          <w:lang w:val="fr-CA" w:eastAsia="en-CA"/>
          <w14:ligatures w14:val="none"/>
        </w:rPr>
        <w:t>Une co</w:t>
      </w:r>
      <w:r w:rsidR="00386B9B">
        <w:rPr>
          <w:rFonts w:eastAsia="Times New Roman" w:cs="Times New Roman"/>
          <w:kern w:val="0"/>
          <w:lang w:val="fr-CA" w:eastAsia="en-CA"/>
          <w14:ligatures w14:val="none"/>
        </w:rPr>
        <w:t xml:space="preserve">nnaissance </w:t>
      </w:r>
      <w:r w:rsidRPr="007A2E4C">
        <w:rPr>
          <w:rFonts w:eastAsia="Times New Roman" w:cs="Times New Roman"/>
          <w:kern w:val="0"/>
          <w:lang w:val="fr-CA" w:eastAsia="en-CA"/>
          <w14:ligatures w14:val="none"/>
        </w:rPr>
        <w:t xml:space="preserve">approfondie du marché du travail actuel et futur des Cantons-de-l'Est est essentielle à l'orientation des interventions stratégiques. </w:t>
      </w:r>
      <w:r w:rsidR="00386B9B">
        <w:rPr>
          <w:rFonts w:eastAsia="Times New Roman" w:cs="Times New Roman"/>
          <w:kern w:val="0"/>
          <w:lang w:val="fr-CA" w:eastAsia="en-CA"/>
          <w14:ligatures w14:val="none"/>
        </w:rPr>
        <w:t xml:space="preserve">La présente </w:t>
      </w:r>
      <w:r w:rsidRPr="007A2E4C">
        <w:rPr>
          <w:rFonts w:eastAsia="Times New Roman" w:cs="Times New Roman"/>
          <w:kern w:val="0"/>
          <w:lang w:val="fr-CA" w:eastAsia="en-CA"/>
          <w14:ligatures w14:val="none"/>
        </w:rPr>
        <w:t>section analyse les tendances actuelles</w:t>
      </w:r>
      <w:r w:rsidR="00F53EC4">
        <w:rPr>
          <w:rFonts w:eastAsia="Times New Roman" w:cs="Times New Roman"/>
          <w:kern w:val="0"/>
          <w:lang w:val="fr-CA" w:eastAsia="en-CA"/>
          <w14:ligatures w14:val="none"/>
        </w:rPr>
        <w:t xml:space="preserve"> de l’emploi</w:t>
      </w:r>
      <w:r w:rsidRPr="007A2E4C">
        <w:rPr>
          <w:rFonts w:eastAsia="Times New Roman" w:cs="Times New Roman"/>
          <w:kern w:val="0"/>
          <w:lang w:val="fr-CA" w:eastAsia="en-CA"/>
          <w14:ligatures w14:val="none"/>
        </w:rPr>
        <w:t>, identifie les secteurs à forte demande et décrit les compétences essentielles à la réussite future sur le marché du travail</w:t>
      </w:r>
      <w:r w:rsidRPr="00235ED6">
        <w:rPr>
          <w:rFonts w:eastAsia="Times New Roman" w:cs="Times New Roman"/>
          <w:kern w:val="0"/>
          <w:lang w:val="fr-CA" w:eastAsia="en-CA"/>
          <w14:ligatures w14:val="none"/>
        </w:rPr>
        <w:t>.</w:t>
      </w:r>
    </w:p>
    <w:p w14:paraId="6E22BD45" w14:textId="6AA72C8B" w:rsidR="00BB7ABC" w:rsidRPr="00263C86" w:rsidRDefault="00B448C2" w:rsidP="00D15CAB">
      <w:pPr>
        <w:spacing w:before="100" w:beforeAutospacing="1" w:line="276" w:lineRule="auto"/>
        <w:ind w:firstLine="720"/>
        <w:jc w:val="both"/>
        <w:outlineLvl w:val="3"/>
        <w:rPr>
          <w:rFonts w:eastAsia="Times New Roman" w:cs="Times New Roman"/>
          <w:b/>
          <w:bCs/>
          <w:color w:val="156082" w:themeColor="accent1"/>
          <w:kern w:val="0"/>
          <w:lang w:val="fr-CA" w:eastAsia="en-CA"/>
          <w14:ligatures w14:val="none"/>
        </w:rPr>
      </w:pPr>
      <w:r w:rsidRPr="00263C86">
        <w:rPr>
          <w:rFonts w:eastAsia="Times New Roman" w:cs="Times New Roman"/>
          <w:b/>
          <w:bCs/>
          <w:color w:val="156082" w:themeColor="accent1"/>
          <w:kern w:val="0"/>
          <w:lang w:val="fr-CA" w:eastAsia="en-CA"/>
          <w14:ligatures w14:val="none"/>
        </w:rPr>
        <w:t xml:space="preserve">Paysage actuel de l'emploi et disparités </w:t>
      </w:r>
    </w:p>
    <w:p w14:paraId="45C3F960" w14:textId="1B9E0F83" w:rsidR="00BB7ABC" w:rsidRPr="00542A70" w:rsidRDefault="00B448C2" w:rsidP="0065318F">
      <w:pPr>
        <w:spacing w:before="100" w:beforeAutospacing="1" w:line="276" w:lineRule="auto"/>
        <w:jc w:val="both"/>
        <w:rPr>
          <w:rFonts w:eastAsia="Times New Roman" w:cs="Times New Roman"/>
          <w:kern w:val="0"/>
          <w:lang w:val="fr-CA" w:eastAsia="en-CA"/>
          <w14:ligatures w14:val="none"/>
        </w:rPr>
      </w:pPr>
      <w:r w:rsidRPr="00F90B22">
        <w:rPr>
          <w:rFonts w:eastAsia="Times New Roman" w:cs="Times New Roman"/>
          <w:kern w:val="0"/>
          <w:lang w:val="fr-CA" w:eastAsia="en-CA"/>
          <w14:ligatures w14:val="none"/>
        </w:rPr>
        <w:t>Au-delà du chômage général et des disparités de revenus, les anglophones de l'Estrie affichent un</w:t>
      </w:r>
      <w:r w:rsidR="00D76DE3">
        <w:rPr>
          <w:rFonts w:eastAsia="Times New Roman" w:cs="Times New Roman"/>
          <w:kern w:val="0"/>
          <w:lang w:val="fr-CA" w:eastAsia="en-CA"/>
          <w14:ligatures w14:val="none"/>
        </w:rPr>
        <w:t xml:space="preserve"> degré </w:t>
      </w:r>
      <w:r w:rsidRPr="00F90B22">
        <w:rPr>
          <w:rFonts w:eastAsia="Times New Roman" w:cs="Times New Roman"/>
          <w:kern w:val="0"/>
          <w:lang w:val="fr-CA" w:eastAsia="en-CA"/>
          <w14:ligatures w14:val="none"/>
        </w:rPr>
        <w:t xml:space="preserve">plus </w:t>
      </w:r>
      <w:r w:rsidR="00F80944">
        <w:rPr>
          <w:rFonts w:eastAsia="Times New Roman" w:cs="Times New Roman"/>
          <w:kern w:val="0"/>
          <w:lang w:val="fr-CA" w:eastAsia="en-CA"/>
          <w14:ligatures w14:val="none"/>
        </w:rPr>
        <w:t xml:space="preserve">élevé de </w:t>
      </w:r>
      <w:r w:rsidRPr="00F90B22">
        <w:rPr>
          <w:rFonts w:eastAsia="Times New Roman" w:cs="Times New Roman"/>
          <w:kern w:val="0"/>
          <w:lang w:val="fr-CA" w:eastAsia="en-CA"/>
          <w14:ligatures w14:val="none"/>
        </w:rPr>
        <w:t xml:space="preserve">précarité </w:t>
      </w:r>
      <w:r w:rsidR="00F80944">
        <w:rPr>
          <w:rFonts w:eastAsia="Times New Roman" w:cs="Times New Roman"/>
          <w:kern w:val="0"/>
          <w:lang w:val="fr-CA" w:eastAsia="en-CA"/>
          <w14:ligatures w14:val="none"/>
        </w:rPr>
        <w:t>sur le</w:t>
      </w:r>
      <w:r w:rsidRPr="00F90B22">
        <w:rPr>
          <w:rFonts w:eastAsia="Times New Roman" w:cs="Times New Roman"/>
          <w:kern w:val="0"/>
          <w:lang w:val="fr-CA" w:eastAsia="en-CA"/>
          <w14:ligatures w14:val="none"/>
        </w:rPr>
        <w:t xml:space="preserve"> marché du travail. </w:t>
      </w:r>
      <w:r w:rsidR="00776164">
        <w:rPr>
          <w:rFonts w:eastAsia="Times New Roman" w:cs="Times New Roman"/>
          <w:kern w:val="0"/>
          <w:lang w:val="fr-CA" w:eastAsia="en-CA"/>
          <w14:ligatures w14:val="none"/>
        </w:rPr>
        <w:t xml:space="preserve">La </w:t>
      </w:r>
      <w:r w:rsidRPr="00F90B22">
        <w:rPr>
          <w:rFonts w:eastAsia="Times New Roman" w:cs="Times New Roman"/>
          <w:kern w:val="0"/>
          <w:lang w:val="fr-CA" w:eastAsia="en-CA"/>
          <w14:ligatures w14:val="none"/>
        </w:rPr>
        <w:t>proportion d</w:t>
      </w:r>
      <w:r w:rsidR="00776164">
        <w:rPr>
          <w:rFonts w:eastAsia="Times New Roman" w:cs="Times New Roman"/>
          <w:kern w:val="0"/>
          <w:lang w:val="fr-CA" w:eastAsia="en-CA"/>
          <w14:ligatures w14:val="none"/>
        </w:rPr>
        <w:t xml:space="preserve">es </w:t>
      </w:r>
      <w:r w:rsidRPr="00F90B22">
        <w:rPr>
          <w:rFonts w:eastAsia="Times New Roman" w:cs="Times New Roman"/>
          <w:kern w:val="0"/>
          <w:lang w:val="fr-CA" w:eastAsia="en-CA"/>
          <w14:ligatures w14:val="none"/>
        </w:rPr>
        <w:t xml:space="preserve">anglophones </w:t>
      </w:r>
      <w:r w:rsidR="00776164">
        <w:rPr>
          <w:rFonts w:eastAsia="Times New Roman" w:cs="Times New Roman"/>
          <w:kern w:val="0"/>
          <w:lang w:val="fr-CA" w:eastAsia="en-CA"/>
          <w14:ligatures w14:val="none"/>
        </w:rPr>
        <w:t xml:space="preserve">qui </w:t>
      </w:r>
      <w:r w:rsidRPr="00F90B22">
        <w:rPr>
          <w:rFonts w:eastAsia="Times New Roman" w:cs="Times New Roman"/>
          <w:kern w:val="0"/>
          <w:lang w:val="fr-CA" w:eastAsia="en-CA"/>
          <w14:ligatures w14:val="none"/>
        </w:rPr>
        <w:t>occupe un emploi à temps plein (</w:t>
      </w:r>
      <w:r w:rsidRPr="00F80944">
        <w:rPr>
          <w:rFonts w:eastAsia="Times New Roman" w:cs="Times New Roman"/>
          <w:b/>
          <w:bCs/>
          <w:kern w:val="0"/>
          <w:lang w:val="fr-CA" w:eastAsia="en-CA"/>
          <w14:ligatures w14:val="none"/>
        </w:rPr>
        <w:t>49,3 %</w:t>
      </w:r>
      <w:r w:rsidRPr="00F90B22">
        <w:rPr>
          <w:rFonts w:eastAsia="Times New Roman" w:cs="Times New Roman"/>
          <w:kern w:val="0"/>
          <w:lang w:val="fr-CA" w:eastAsia="en-CA"/>
          <w14:ligatures w14:val="none"/>
        </w:rPr>
        <w:t xml:space="preserve">) </w:t>
      </w:r>
      <w:r w:rsidR="00776164">
        <w:rPr>
          <w:rFonts w:eastAsia="Times New Roman" w:cs="Times New Roman"/>
          <w:kern w:val="0"/>
          <w:lang w:val="fr-CA" w:eastAsia="en-CA"/>
          <w14:ligatures w14:val="none"/>
        </w:rPr>
        <w:t xml:space="preserve">est plus faible que celle de </w:t>
      </w:r>
      <w:r w:rsidRPr="00F90B22">
        <w:rPr>
          <w:rFonts w:eastAsia="Times New Roman" w:cs="Times New Roman"/>
          <w:kern w:val="0"/>
          <w:lang w:val="fr-CA" w:eastAsia="en-CA"/>
          <w14:ligatures w14:val="none"/>
        </w:rPr>
        <w:t>leurs homologues francophones (</w:t>
      </w:r>
      <w:r w:rsidRPr="00F143C5">
        <w:rPr>
          <w:rFonts w:eastAsia="Times New Roman" w:cs="Times New Roman"/>
          <w:b/>
          <w:bCs/>
          <w:kern w:val="0"/>
          <w:lang w:val="fr-CA" w:eastAsia="en-CA"/>
          <w14:ligatures w14:val="none"/>
        </w:rPr>
        <w:t>51,5 %</w:t>
      </w:r>
      <w:r w:rsidRPr="00F90B22">
        <w:rPr>
          <w:rFonts w:eastAsia="Times New Roman" w:cs="Times New Roman"/>
          <w:kern w:val="0"/>
          <w:lang w:val="fr-CA" w:eastAsia="en-CA"/>
          <w14:ligatures w14:val="none"/>
        </w:rPr>
        <w:t>)²</w:t>
      </w:r>
      <w:r w:rsidR="00D43D2D">
        <w:rPr>
          <w:rFonts w:eastAsia="Times New Roman" w:cs="Times New Roman"/>
          <w:kern w:val="0"/>
          <w:lang w:val="fr-CA" w:eastAsia="en-CA"/>
          <w14:ligatures w14:val="none"/>
        </w:rPr>
        <w:t>.</w:t>
      </w:r>
      <w:r w:rsidRPr="00F90B22">
        <w:rPr>
          <w:rFonts w:eastAsia="Times New Roman" w:cs="Times New Roman"/>
          <w:kern w:val="0"/>
          <w:lang w:val="fr-CA" w:eastAsia="en-CA"/>
          <w14:ligatures w14:val="none"/>
        </w:rPr>
        <w:t xml:space="preserve"> Cela indique un recours accru aux postes à temps partiel ou temporaires, souvent assortis d'avantages sociaux et d'une sécurité d'emploi réduits. De plus, </w:t>
      </w:r>
      <w:r w:rsidR="00DE33CF">
        <w:rPr>
          <w:rFonts w:eastAsia="Times New Roman" w:cs="Times New Roman"/>
          <w:kern w:val="0"/>
          <w:lang w:val="fr-CA" w:eastAsia="en-CA"/>
          <w14:ligatures w14:val="none"/>
        </w:rPr>
        <w:t>d</w:t>
      </w:r>
      <w:r w:rsidRPr="00F90B22">
        <w:rPr>
          <w:rFonts w:eastAsia="Times New Roman" w:cs="Times New Roman"/>
          <w:kern w:val="0"/>
          <w:lang w:val="fr-CA" w:eastAsia="en-CA"/>
          <w14:ligatures w14:val="none"/>
        </w:rPr>
        <w:t xml:space="preserve">es groupes vulnérables de la population </w:t>
      </w:r>
      <w:r w:rsidR="00284B43">
        <w:rPr>
          <w:rFonts w:eastAsia="Times New Roman" w:cs="Times New Roman"/>
          <w:kern w:val="0"/>
          <w:lang w:val="fr-CA" w:eastAsia="en-CA"/>
          <w14:ligatures w14:val="none"/>
        </w:rPr>
        <w:t xml:space="preserve">anglophone </w:t>
      </w:r>
      <w:r w:rsidRPr="00F90B22">
        <w:rPr>
          <w:rFonts w:eastAsia="Times New Roman" w:cs="Times New Roman"/>
          <w:kern w:val="0"/>
          <w:lang w:val="fr-CA" w:eastAsia="en-CA"/>
          <w14:ligatures w14:val="none"/>
        </w:rPr>
        <w:t>active</w:t>
      </w:r>
      <w:r w:rsidR="00284B43">
        <w:rPr>
          <w:rFonts w:eastAsia="Times New Roman" w:cs="Times New Roman"/>
          <w:kern w:val="0"/>
          <w:lang w:val="fr-CA" w:eastAsia="en-CA"/>
          <w14:ligatures w14:val="none"/>
        </w:rPr>
        <w:t xml:space="preserve"> </w:t>
      </w:r>
      <w:r w:rsidRPr="00F90B22">
        <w:rPr>
          <w:rFonts w:eastAsia="Times New Roman" w:cs="Times New Roman"/>
          <w:kern w:val="0"/>
          <w:lang w:val="fr-CA" w:eastAsia="en-CA"/>
          <w14:ligatures w14:val="none"/>
        </w:rPr>
        <w:t xml:space="preserve">– notamment les jeunes, les femmes, les minorités visibles, les immigrants, les Premières Nations et les Inuits – font face à des obstacles encore plus prononcés sur le marché du travail, </w:t>
      </w:r>
      <w:r w:rsidR="00A57969">
        <w:rPr>
          <w:rFonts w:eastAsia="Times New Roman" w:cs="Times New Roman"/>
          <w:kern w:val="0"/>
          <w:lang w:val="fr-CA" w:eastAsia="en-CA"/>
          <w14:ligatures w14:val="none"/>
        </w:rPr>
        <w:t xml:space="preserve">lesquels </w:t>
      </w:r>
      <w:r w:rsidRPr="00F90B22">
        <w:rPr>
          <w:rFonts w:eastAsia="Times New Roman" w:cs="Times New Roman"/>
          <w:kern w:val="0"/>
          <w:lang w:val="fr-CA" w:eastAsia="en-CA"/>
          <w14:ligatures w14:val="none"/>
        </w:rPr>
        <w:t>se traduis</w:t>
      </w:r>
      <w:r w:rsidR="00A57969">
        <w:rPr>
          <w:rFonts w:eastAsia="Times New Roman" w:cs="Times New Roman"/>
          <w:kern w:val="0"/>
          <w:lang w:val="fr-CA" w:eastAsia="en-CA"/>
          <w14:ligatures w14:val="none"/>
        </w:rPr>
        <w:t>e</w:t>
      </w:r>
      <w:r w:rsidRPr="00F90B22">
        <w:rPr>
          <w:rFonts w:eastAsia="Times New Roman" w:cs="Times New Roman"/>
          <w:kern w:val="0"/>
          <w:lang w:val="fr-CA" w:eastAsia="en-CA"/>
          <w14:ligatures w14:val="none"/>
        </w:rPr>
        <w:t xml:space="preserve">nt par des taux de chômage plus élevés et des revenus encore plus </w:t>
      </w:r>
      <w:r w:rsidR="000F4045" w:rsidRPr="00F90B22">
        <w:rPr>
          <w:rFonts w:eastAsia="Times New Roman" w:cs="Times New Roman"/>
          <w:kern w:val="0"/>
          <w:lang w:val="fr-CA" w:eastAsia="en-CA"/>
          <w14:ligatures w14:val="none"/>
        </w:rPr>
        <w:t>faibles²</w:t>
      </w:r>
      <w:r w:rsidR="00D43D2D">
        <w:rPr>
          <w:rFonts w:eastAsia="Times New Roman" w:cs="Times New Roman"/>
          <w:kern w:val="0"/>
          <w:lang w:val="fr-CA" w:eastAsia="en-CA"/>
          <w14:ligatures w14:val="none"/>
        </w:rPr>
        <w:t>.</w:t>
      </w:r>
      <w:r w:rsidRPr="00F90B22">
        <w:rPr>
          <w:rFonts w:eastAsia="Times New Roman" w:cs="Times New Roman"/>
          <w:kern w:val="0"/>
          <w:lang w:val="fr-CA" w:eastAsia="en-CA"/>
          <w14:ligatures w14:val="none"/>
        </w:rPr>
        <w:t xml:space="preserve"> Cela </w:t>
      </w:r>
      <w:r w:rsidR="000F4045">
        <w:rPr>
          <w:rFonts w:eastAsia="Times New Roman" w:cs="Times New Roman"/>
          <w:kern w:val="0"/>
          <w:lang w:val="fr-CA" w:eastAsia="en-CA"/>
          <w14:ligatures w14:val="none"/>
        </w:rPr>
        <w:t xml:space="preserve">met en évidence </w:t>
      </w:r>
      <w:r w:rsidRPr="00F90B22">
        <w:rPr>
          <w:rFonts w:eastAsia="Times New Roman" w:cs="Times New Roman"/>
          <w:kern w:val="0"/>
          <w:lang w:val="fr-CA" w:eastAsia="en-CA"/>
          <w14:ligatures w14:val="none"/>
        </w:rPr>
        <w:t xml:space="preserve">la nécessité d'un soutien ciblé pour remédier </w:t>
      </w:r>
      <w:r w:rsidR="00C86374">
        <w:rPr>
          <w:rFonts w:eastAsia="Times New Roman" w:cs="Times New Roman"/>
          <w:kern w:val="0"/>
          <w:lang w:val="fr-CA" w:eastAsia="en-CA"/>
          <w14:ligatures w14:val="none"/>
        </w:rPr>
        <w:t xml:space="preserve">à des </w:t>
      </w:r>
      <w:r w:rsidRPr="00F90B22">
        <w:rPr>
          <w:rFonts w:eastAsia="Times New Roman" w:cs="Times New Roman"/>
          <w:kern w:val="0"/>
          <w:lang w:val="fr-CA" w:eastAsia="en-CA"/>
          <w14:ligatures w14:val="none"/>
        </w:rPr>
        <w:t xml:space="preserve">désavantages </w:t>
      </w:r>
      <w:r w:rsidR="00C86374">
        <w:rPr>
          <w:rFonts w:eastAsia="Times New Roman" w:cs="Times New Roman"/>
          <w:kern w:val="0"/>
          <w:lang w:val="fr-CA" w:eastAsia="en-CA"/>
          <w14:ligatures w14:val="none"/>
        </w:rPr>
        <w:t>qui se recoupent</w:t>
      </w:r>
      <w:r w:rsidRPr="00F90B22">
        <w:rPr>
          <w:rFonts w:eastAsia="Times New Roman" w:cs="Times New Roman"/>
          <w:kern w:val="0"/>
          <w:lang w:val="fr-CA" w:eastAsia="en-CA"/>
          <w14:ligatures w14:val="none"/>
        </w:rPr>
        <w:t>.</w:t>
      </w:r>
    </w:p>
    <w:p w14:paraId="0A42B4B7" w14:textId="4F212B06" w:rsidR="00BB7ABC" w:rsidRPr="00FB1B4A" w:rsidRDefault="00B448C2" w:rsidP="000D0E8C">
      <w:pPr>
        <w:pStyle w:val="ListParagraph"/>
        <w:numPr>
          <w:ilvl w:val="0"/>
          <w:numId w:val="27"/>
        </w:numPr>
        <w:spacing w:before="100" w:beforeAutospacing="1" w:line="276" w:lineRule="auto"/>
        <w:ind w:left="0" w:firstLine="66"/>
        <w:jc w:val="both"/>
        <w:outlineLvl w:val="3"/>
        <w:rPr>
          <w:rFonts w:eastAsia="Times New Roman" w:cs="Times New Roman"/>
          <w:b/>
          <w:bCs/>
          <w:color w:val="156082" w:themeColor="accent1"/>
          <w:kern w:val="0"/>
          <w:lang w:val="fr-CA" w:eastAsia="en-CA"/>
          <w14:ligatures w14:val="none"/>
        </w:rPr>
      </w:pPr>
      <w:r w:rsidRPr="00FB1B4A">
        <w:rPr>
          <w:rFonts w:eastAsia="Times New Roman" w:cs="Times New Roman"/>
          <w:b/>
          <w:bCs/>
          <w:color w:val="156082" w:themeColor="accent1"/>
          <w:kern w:val="0"/>
          <w:lang w:val="fr-CA" w:eastAsia="en-CA"/>
          <w14:ligatures w14:val="none"/>
        </w:rPr>
        <w:t xml:space="preserve">Secteurs de croissance </w:t>
      </w:r>
      <w:r>
        <w:rPr>
          <w:rFonts w:eastAsia="Times New Roman" w:cs="Times New Roman"/>
          <w:b/>
          <w:bCs/>
          <w:color w:val="156082" w:themeColor="accent1"/>
          <w:kern w:val="0"/>
          <w:lang w:val="fr-CA" w:eastAsia="en-CA"/>
          <w14:ligatures w14:val="none"/>
        </w:rPr>
        <w:t xml:space="preserve">clés </w:t>
      </w:r>
      <w:r w:rsidRPr="00FB1B4A">
        <w:rPr>
          <w:rFonts w:eastAsia="Times New Roman" w:cs="Times New Roman"/>
          <w:b/>
          <w:bCs/>
          <w:color w:val="156082" w:themeColor="accent1"/>
          <w:kern w:val="0"/>
          <w:lang w:val="fr-CA" w:eastAsia="en-CA"/>
          <w14:ligatures w14:val="none"/>
        </w:rPr>
        <w:t xml:space="preserve">et </w:t>
      </w:r>
      <w:r>
        <w:rPr>
          <w:rFonts w:eastAsia="Times New Roman" w:cs="Times New Roman"/>
          <w:b/>
          <w:bCs/>
          <w:color w:val="156082" w:themeColor="accent1"/>
          <w:kern w:val="0"/>
          <w:lang w:val="fr-CA" w:eastAsia="en-CA"/>
          <w14:ligatures w14:val="none"/>
        </w:rPr>
        <w:t xml:space="preserve">emplois </w:t>
      </w:r>
      <w:r w:rsidRPr="00FB1B4A">
        <w:rPr>
          <w:rFonts w:eastAsia="Times New Roman" w:cs="Times New Roman"/>
          <w:b/>
          <w:bCs/>
          <w:color w:val="156082" w:themeColor="accent1"/>
          <w:kern w:val="0"/>
          <w:lang w:val="fr-CA" w:eastAsia="en-CA"/>
          <w14:ligatures w14:val="none"/>
        </w:rPr>
        <w:t>en demande</w:t>
      </w:r>
    </w:p>
    <w:p w14:paraId="3C1B85FB" w14:textId="5368A549" w:rsidR="00BB7ABC" w:rsidRPr="001450AC" w:rsidRDefault="00B448C2" w:rsidP="0065318F">
      <w:pPr>
        <w:spacing w:before="100" w:beforeAutospacing="1" w:line="276" w:lineRule="auto"/>
        <w:jc w:val="both"/>
        <w:rPr>
          <w:rFonts w:eastAsia="Times New Roman" w:cs="Times New Roman"/>
          <w:kern w:val="0"/>
          <w:lang w:val="fr-CA" w:eastAsia="en-CA"/>
          <w14:ligatures w14:val="none"/>
        </w:rPr>
      </w:pPr>
      <w:r w:rsidRPr="000F4045">
        <w:rPr>
          <w:rFonts w:eastAsia="Times New Roman" w:cs="Times New Roman"/>
          <w:kern w:val="0"/>
          <w:lang w:val="fr-CA" w:eastAsia="en-CA"/>
          <w14:ligatures w14:val="none"/>
        </w:rPr>
        <w:t xml:space="preserve">L'analyse du marché du travail régional met en évidence des secteurs et des </w:t>
      </w:r>
      <w:r>
        <w:rPr>
          <w:rFonts w:eastAsia="Times New Roman" w:cs="Times New Roman"/>
          <w:kern w:val="0"/>
          <w:lang w:val="fr-CA" w:eastAsia="en-CA"/>
          <w14:ligatures w14:val="none"/>
        </w:rPr>
        <w:t xml:space="preserve">emplois </w:t>
      </w:r>
      <w:r w:rsidRPr="000F4045">
        <w:rPr>
          <w:rFonts w:eastAsia="Times New Roman" w:cs="Times New Roman"/>
          <w:kern w:val="0"/>
          <w:lang w:val="fr-CA" w:eastAsia="en-CA"/>
          <w14:ligatures w14:val="none"/>
        </w:rPr>
        <w:t xml:space="preserve">spécifiques qui connaissent actuellement, ou devraient connaître, une forte demande. Le </w:t>
      </w:r>
      <w:r w:rsidRPr="006A2DE2">
        <w:rPr>
          <w:rFonts w:eastAsia="Times New Roman" w:cs="Times New Roman"/>
          <w:b/>
          <w:bCs/>
          <w:kern w:val="0"/>
          <w:lang w:val="fr-CA" w:eastAsia="en-CA"/>
          <w14:ligatures w14:val="none"/>
        </w:rPr>
        <w:t>secteur manufacturier</w:t>
      </w:r>
      <w:r w:rsidRPr="000F4045">
        <w:rPr>
          <w:rFonts w:eastAsia="Times New Roman" w:cs="Times New Roman"/>
          <w:kern w:val="0"/>
          <w:lang w:val="fr-CA" w:eastAsia="en-CA"/>
          <w14:ligatures w14:val="none"/>
        </w:rPr>
        <w:t xml:space="preserve"> est identifié comme le secteur qui compte le plus grand nombre de postes vacants en Estrie²</w:t>
      </w:r>
      <w:r w:rsidR="00744E54">
        <w:rPr>
          <w:rFonts w:eastAsia="Times New Roman" w:cs="Times New Roman"/>
          <w:kern w:val="0"/>
          <w:lang w:val="fr-CA" w:eastAsia="en-CA"/>
          <w14:ligatures w14:val="none"/>
        </w:rPr>
        <w:t>.</w:t>
      </w:r>
      <w:r w:rsidRPr="000F4045">
        <w:rPr>
          <w:rFonts w:eastAsia="Times New Roman" w:cs="Times New Roman"/>
          <w:kern w:val="0"/>
          <w:lang w:val="fr-CA" w:eastAsia="en-CA"/>
          <w14:ligatures w14:val="none"/>
        </w:rPr>
        <w:t xml:space="preserve"> Pour les anglophones de l'Estrie, les quatre principaux secteurs d'activité sont </w:t>
      </w:r>
      <w:r w:rsidRPr="006A2DE2">
        <w:rPr>
          <w:rFonts w:eastAsia="Times New Roman" w:cs="Times New Roman"/>
          <w:b/>
          <w:bCs/>
          <w:kern w:val="0"/>
          <w:lang w:val="fr-CA" w:eastAsia="en-CA"/>
          <w14:ligatures w14:val="none"/>
        </w:rPr>
        <w:t xml:space="preserve">la fabrication, les services </w:t>
      </w:r>
      <w:r w:rsidR="00DD3ADF" w:rsidRPr="006A2DE2">
        <w:rPr>
          <w:rFonts w:eastAsia="Times New Roman" w:cs="Times New Roman"/>
          <w:b/>
          <w:bCs/>
          <w:kern w:val="0"/>
          <w:lang w:val="fr-CA" w:eastAsia="en-CA"/>
          <w14:ligatures w14:val="none"/>
        </w:rPr>
        <w:t>éducatifs</w:t>
      </w:r>
      <w:r w:rsidRPr="006A2DE2">
        <w:rPr>
          <w:rFonts w:eastAsia="Times New Roman" w:cs="Times New Roman"/>
          <w:b/>
          <w:bCs/>
          <w:kern w:val="0"/>
          <w:lang w:val="fr-CA" w:eastAsia="en-CA"/>
          <w14:ligatures w14:val="none"/>
        </w:rPr>
        <w:t>, le commerce de détail, ainsi que les soins de santé et l'a</w:t>
      </w:r>
      <w:r w:rsidR="00DD3ADF" w:rsidRPr="006A2DE2">
        <w:rPr>
          <w:rFonts w:eastAsia="Times New Roman" w:cs="Times New Roman"/>
          <w:b/>
          <w:bCs/>
          <w:kern w:val="0"/>
          <w:lang w:val="fr-CA" w:eastAsia="en-CA"/>
          <w14:ligatures w14:val="none"/>
        </w:rPr>
        <w:t>ide</w:t>
      </w:r>
      <w:r w:rsidRPr="006A2DE2">
        <w:rPr>
          <w:rFonts w:eastAsia="Times New Roman" w:cs="Times New Roman"/>
          <w:b/>
          <w:bCs/>
          <w:kern w:val="0"/>
          <w:lang w:val="fr-CA" w:eastAsia="en-CA"/>
          <w14:ligatures w14:val="none"/>
        </w:rPr>
        <w:t xml:space="preserve"> sociale</w:t>
      </w:r>
      <w:r w:rsidR="0065318F" w:rsidRPr="001450AC">
        <w:rPr>
          <w:rFonts w:eastAsia="Times New Roman" w:cs="Times New Roman"/>
          <w:kern w:val="0"/>
          <w:lang w:val="fr-CA" w:eastAsia="en-CA"/>
          <w14:ligatures w14:val="none"/>
        </w:rPr>
        <w:t>²</w:t>
      </w:r>
      <w:r w:rsidR="00D43D2D">
        <w:rPr>
          <w:rFonts w:eastAsia="Times New Roman" w:cs="Times New Roman"/>
          <w:kern w:val="0"/>
          <w:lang w:val="fr-CA" w:eastAsia="en-CA"/>
          <w14:ligatures w14:val="none"/>
        </w:rPr>
        <w:t>.</w:t>
      </w:r>
    </w:p>
    <w:p w14:paraId="06EFBC30" w14:textId="3F13C7EF" w:rsidR="00BB7ABC" w:rsidRPr="00760763" w:rsidRDefault="00B448C2" w:rsidP="0065318F">
      <w:pPr>
        <w:spacing w:before="100" w:beforeAutospacing="1" w:line="276" w:lineRule="auto"/>
        <w:jc w:val="both"/>
        <w:rPr>
          <w:rFonts w:eastAsia="Times New Roman" w:cs="Times New Roman"/>
          <w:kern w:val="0"/>
          <w:lang w:val="fr-CA" w:eastAsia="en-CA"/>
          <w14:ligatures w14:val="none"/>
        </w:rPr>
      </w:pPr>
      <w:r w:rsidRPr="003202BF">
        <w:rPr>
          <w:rFonts w:eastAsia="Times New Roman" w:cs="Times New Roman"/>
          <w:kern w:val="0"/>
          <w:lang w:val="fr-CA" w:eastAsia="en-CA"/>
          <w14:ligatures w14:val="none"/>
        </w:rPr>
        <w:t xml:space="preserve">Les tendances générales du marché du travail à l’échelle du Québec, qui offrent des indications précieuses sur les besoins régionaux, montrent systématiquement des </w:t>
      </w:r>
      <w:r w:rsidR="00214CE4">
        <w:rPr>
          <w:rFonts w:eastAsia="Times New Roman" w:cs="Times New Roman"/>
          <w:kern w:val="0"/>
          <w:lang w:val="fr-CA" w:eastAsia="en-CA"/>
          <w14:ligatures w14:val="none"/>
        </w:rPr>
        <w:t xml:space="preserve">augmentations </w:t>
      </w:r>
      <w:r w:rsidRPr="003202BF">
        <w:rPr>
          <w:rFonts w:eastAsia="Times New Roman" w:cs="Times New Roman"/>
          <w:kern w:val="0"/>
          <w:lang w:val="fr-CA" w:eastAsia="en-CA"/>
          <w14:ligatures w14:val="none"/>
        </w:rPr>
        <w:t xml:space="preserve">d’emplois dans les secteurs du </w:t>
      </w:r>
      <w:r w:rsidRPr="00ED7B04">
        <w:rPr>
          <w:rFonts w:eastAsia="Times New Roman" w:cs="Times New Roman"/>
          <w:b/>
          <w:bCs/>
          <w:kern w:val="0"/>
          <w:lang w:val="fr-CA" w:eastAsia="en-CA"/>
          <w14:ligatures w14:val="none"/>
        </w:rPr>
        <w:t>commerce de gros et de détail</w:t>
      </w:r>
      <w:r w:rsidRPr="003202BF">
        <w:rPr>
          <w:rFonts w:eastAsia="Times New Roman" w:cs="Times New Roman"/>
          <w:kern w:val="0"/>
          <w:lang w:val="fr-CA" w:eastAsia="en-CA"/>
          <w14:ligatures w14:val="none"/>
        </w:rPr>
        <w:t xml:space="preserve"> et des </w:t>
      </w:r>
      <w:r w:rsidRPr="00ED7B04">
        <w:rPr>
          <w:rFonts w:eastAsia="Times New Roman" w:cs="Times New Roman"/>
          <w:b/>
          <w:bCs/>
          <w:kern w:val="0"/>
          <w:lang w:val="fr-CA" w:eastAsia="en-CA"/>
          <w14:ligatures w14:val="none"/>
        </w:rPr>
        <w:t>soins de santé et de l’</w:t>
      </w:r>
      <w:r w:rsidR="00ED7B04" w:rsidRPr="00ED7B04">
        <w:rPr>
          <w:rFonts w:eastAsia="Times New Roman" w:cs="Times New Roman"/>
          <w:b/>
          <w:bCs/>
          <w:kern w:val="0"/>
          <w:lang w:val="fr-CA" w:eastAsia="en-CA"/>
          <w14:ligatures w14:val="none"/>
        </w:rPr>
        <w:t>aide so</w:t>
      </w:r>
      <w:r w:rsidRPr="00ED7B04">
        <w:rPr>
          <w:rFonts w:eastAsia="Times New Roman" w:cs="Times New Roman"/>
          <w:b/>
          <w:bCs/>
          <w:kern w:val="0"/>
          <w:lang w:val="fr-CA" w:eastAsia="en-CA"/>
          <w14:ligatures w14:val="none"/>
        </w:rPr>
        <w:t>ciale</w:t>
      </w:r>
      <w:r w:rsidR="0065318F" w:rsidRPr="00760763">
        <w:rPr>
          <w:rFonts w:eastAsia="Times New Roman" w:cs="Times New Roman"/>
          <w:kern w:val="0"/>
          <w:lang w:val="fr-CA" w:eastAsia="en-CA"/>
          <w14:ligatures w14:val="none"/>
        </w:rPr>
        <w:t>¹</w:t>
      </w:r>
      <w:r w:rsidRPr="00760763">
        <w:rPr>
          <w:rFonts w:eastAsia="Times New Roman" w:cs="Times New Roman"/>
          <w:kern w:val="0"/>
          <w:lang w:val="fr-CA" w:eastAsia="en-CA"/>
          <w14:ligatures w14:val="none"/>
        </w:rPr>
        <w:t>⁷</w:t>
      </w:r>
      <w:r w:rsidR="00D43D2D">
        <w:rPr>
          <w:rFonts w:eastAsia="Times New Roman" w:cs="Times New Roman"/>
          <w:kern w:val="0"/>
          <w:lang w:val="fr-CA" w:eastAsia="en-CA"/>
          <w14:ligatures w14:val="none"/>
        </w:rPr>
        <w:t>.</w:t>
      </w:r>
    </w:p>
    <w:p w14:paraId="36133449" w14:textId="4D4905FD" w:rsidR="00BB7ABC" w:rsidRPr="00D961B9" w:rsidRDefault="00B448C2" w:rsidP="0065318F">
      <w:pPr>
        <w:spacing w:before="100" w:beforeAutospacing="1" w:line="276" w:lineRule="auto"/>
        <w:jc w:val="both"/>
        <w:rPr>
          <w:rFonts w:eastAsia="Times New Roman" w:cs="Times New Roman"/>
          <w:kern w:val="0"/>
          <w:lang w:val="fr-CA" w:eastAsia="en-CA"/>
          <w14:ligatures w14:val="none"/>
        </w:rPr>
      </w:pPr>
      <w:r w:rsidRPr="00D961B9">
        <w:rPr>
          <w:rFonts w:eastAsia="Times New Roman" w:cs="Times New Roman"/>
          <w:kern w:val="0"/>
          <w:lang w:val="fr-CA" w:eastAsia="en-CA"/>
          <w14:ligatures w14:val="none"/>
        </w:rPr>
        <w:t>Les perspectives d’avenir du Québec mettent en évidence de nombreu</w:t>
      </w:r>
      <w:r>
        <w:rPr>
          <w:rFonts w:eastAsia="Times New Roman" w:cs="Times New Roman"/>
          <w:kern w:val="0"/>
          <w:lang w:val="fr-CA" w:eastAsia="en-CA"/>
          <w14:ligatures w14:val="none"/>
        </w:rPr>
        <w:t>x secteurs d’emploi</w:t>
      </w:r>
      <w:r w:rsidRPr="00D961B9">
        <w:rPr>
          <w:rFonts w:eastAsia="Times New Roman" w:cs="Times New Roman"/>
          <w:kern w:val="0"/>
          <w:lang w:val="fr-CA" w:eastAsia="en-CA"/>
          <w14:ligatures w14:val="none"/>
        </w:rPr>
        <w:t xml:space="preserve"> en demande dans divers secteurs¹⁹</w:t>
      </w:r>
      <w:r w:rsidR="00D43D2D">
        <w:rPr>
          <w:rFonts w:eastAsia="Times New Roman" w:cs="Times New Roman"/>
          <w:kern w:val="0"/>
          <w:lang w:val="fr-CA" w:eastAsia="en-CA"/>
          <w14:ligatures w14:val="none"/>
        </w:rPr>
        <w:t xml:space="preserve"> </w:t>
      </w:r>
      <w:r w:rsidRPr="00D961B9">
        <w:rPr>
          <w:rFonts w:eastAsia="Times New Roman" w:cs="Times New Roman"/>
          <w:kern w:val="0"/>
          <w:lang w:val="fr-CA" w:eastAsia="en-CA"/>
          <w14:ligatures w14:val="none"/>
        </w:rPr>
        <w:t>:</w:t>
      </w:r>
    </w:p>
    <w:p w14:paraId="19C9ACDD" w14:textId="01D6CD1C" w:rsidR="00BB7ABC" w:rsidRPr="00316D04" w:rsidRDefault="00B448C2" w:rsidP="0065318F">
      <w:pPr>
        <w:numPr>
          <w:ilvl w:val="0"/>
          <w:numId w:val="26"/>
        </w:numPr>
        <w:spacing w:before="100" w:beforeAutospacing="1" w:line="276" w:lineRule="auto"/>
        <w:jc w:val="both"/>
        <w:rPr>
          <w:rFonts w:eastAsia="Times New Roman" w:cs="Times New Roman"/>
          <w:kern w:val="0"/>
          <w:lang w:val="fr-CA" w:eastAsia="en-CA"/>
          <w14:ligatures w14:val="none"/>
        </w:rPr>
      </w:pPr>
      <w:r w:rsidRPr="007E06B6">
        <w:rPr>
          <w:rFonts w:eastAsia="Times New Roman" w:cs="Times New Roman"/>
          <w:b/>
          <w:bCs/>
          <w:kern w:val="0"/>
          <w:lang w:val="fr-CA" w:eastAsia="en-CA"/>
          <w14:ligatures w14:val="none"/>
        </w:rPr>
        <w:lastRenderedPageBreak/>
        <w:t>Soins de santé et aide sociale</w:t>
      </w:r>
      <w:r w:rsidR="007E06B6" w:rsidRPr="007E06B6">
        <w:rPr>
          <w:rFonts w:eastAsia="Times New Roman" w:cs="Times New Roman"/>
          <w:b/>
          <w:bCs/>
          <w:kern w:val="0"/>
          <w:lang w:val="fr-CA" w:eastAsia="en-CA"/>
          <w14:ligatures w14:val="none"/>
        </w:rPr>
        <w:t xml:space="preserve"> </w:t>
      </w:r>
      <w:r w:rsidRPr="007E06B6">
        <w:rPr>
          <w:rFonts w:eastAsia="Times New Roman" w:cs="Times New Roman"/>
          <w:b/>
          <w:bCs/>
          <w:kern w:val="0"/>
          <w:lang w:val="fr-CA" w:eastAsia="en-CA"/>
          <w14:ligatures w14:val="none"/>
        </w:rPr>
        <w:t>:</w:t>
      </w:r>
      <w:r w:rsidRPr="007E06B6">
        <w:rPr>
          <w:rFonts w:eastAsia="Times New Roman" w:cs="Times New Roman"/>
          <w:kern w:val="0"/>
          <w:lang w:val="fr-CA" w:eastAsia="en-CA"/>
          <w14:ligatures w14:val="none"/>
        </w:rPr>
        <w:t xml:space="preserve"> </w:t>
      </w:r>
      <w:r w:rsidR="00A560B6" w:rsidRPr="00A560B6">
        <w:rPr>
          <w:rFonts w:eastAsia="Times New Roman" w:cs="Times New Roman"/>
          <w:kern w:val="0"/>
          <w:lang w:val="fr-CA" w:eastAsia="en-CA"/>
          <w14:ligatures w14:val="none"/>
        </w:rPr>
        <w:t xml:space="preserve">Ce secteur affiche une forte demande </w:t>
      </w:r>
      <w:r w:rsidR="00A560B6">
        <w:rPr>
          <w:rFonts w:eastAsia="Times New Roman" w:cs="Times New Roman"/>
          <w:kern w:val="0"/>
          <w:lang w:val="fr-CA" w:eastAsia="en-CA"/>
          <w14:ligatures w14:val="none"/>
        </w:rPr>
        <w:t xml:space="preserve">de façon </w:t>
      </w:r>
      <w:r w:rsidR="00A560B6" w:rsidRPr="00A560B6">
        <w:rPr>
          <w:rFonts w:eastAsia="Times New Roman" w:cs="Times New Roman"/>
          <w:kern w:val="0"/>
          <w:lang w:val="fr-CA" w:eastAsia="en-CA"/>
          <w14:ligatures w14:val="none"/>
        </w:rPr>
        <w:t>constante. Parmi les professions offrant de « bonnes » ou de « très bonnes » perspectives d'emploi figurent les omnipraticiens et médecins de famille, les dentistes, les optométristes, les psychologues, les audiologistes et orthophonistes, les diététistes et nutritionnistes, les infirmi</w:t>
      </w:r>
      <w:r w:rsidR="001B12A3">
        <w:rPr>
          <w:rFonts w:eastAsia="Times New Roman" w:cs="Times New Roman"/>
          <w:kern w:val="0"/>
          <w:lang w:val="fr-CA" w:eastAsia="en-CA"/>
          <w14:ligatures w14:val="none"/>
        </w:rPr>
        <w:t>ères</w:t>
      </w:r>
      <w:r w:rsidR="00041FF9">
        <w:rPr>
          <w:rFonts w:eastAsia="Times New Roman" w:cs="Times New Roman"/>
          <w:kern w:val="0"/>
          <w:lang w:val="fr-CA" w:eastAsia="en-CA"/>
          <w14:ligatures w14:val="none"/>
        </w:rPr>
        <w:t xml:space="preserve"> et infirmiers</w:t>
      </w:r>
      <w:r w:rsidR="00A560B6" w:rsidRPr="00A560B6">
        <w:rPr>
          <w:rFonts w:eastAsia="Times New Roman" w:cs="Times New Roman"/>
          <w:kern w:val="0"/>
          <w:lang w:val="fr-CA" w:eastAsia="en-CA"/>
          <w14:ligatures w14:val="none"/>
        </w:rPr>
        <w:t xml:space="preserve"> autorisés, les </w:t>
      </w:r>
      <w:r w:rsidR="00041FF9">
        <w:rPr>
          <w:rFonts w:eastAsia="Times New Roman" w:cs="Times New Roman"/>
          <w:kern w:val="0"/>
          <w:lang w:val="fr-CA" w:eastAsia="en-CA"/>
          <w14:ligatures w14:val="none"/>
        </w:rPr>
        <w:t xml:space="preserve">infirmières et </w:t>
      </w:r>
      <w:r w:rsidR="00A560B6" w:rsidRPr="00A560B6">
        <w:rPr>
          <w:rFonts w:eastAsia="Times New Roman" w:cs="Times New Roman"/>
          <w:kern w:val="0"/>
          <w:lang w:val="fr-CA" w:eastAsia="en-CA"/>
          <w14:ligatures w14:val="none"/>
        </w:rPr>
        <w:t>infirmiers auxiliaires autorisés, les aides-soignants, les technologues de laboratoire médical, les technologues en radiation médicale et les travailleurs sociaux et communautaires. Les gestionnaires du secteur de la santé sont également recherchés¹⁹</w:t>
      </w:r>
      <w:r w:rsidR="00AF34FC">
        <w:rPr>
          <w:rFonts w:eastAsia="Times New Roman" w:cs="Times New Roman"/>
          <w:kern w:val="0"/>
          <w:lang w:val="fr-CA" w:eastAsia="en-CA"/>
          <w14:ligatures w14:val="none"/>
        </w:rPr>
        <w:t>.</w:t>
      </w:r>
      <w:r w:rsidR="00A560B6" w:rsidRPr="00A560B6">
        <w:rPr>
          <w:rFonts w:eastAsia="Times New Roman" w:cs="Times New Roman"/>
          <w:kern w:val="0"/>
          <w:lang w:val="fr-CA" w:eastAsia="en-CA"/>
          <w14:ligatures w14:val="none"/>
        </w:rPr>
        <w:t xml:space="preserve"> L'essor de la construction de résidences privées pour personnes âgées est un facteur important de la demande en soins infirmiers</w:t>
      </w:r>
      <w:r w:rsidR="0065318F" w:rsidRPr="00316D04">
        <w:rPr>
          <w:rFonts w:eastAsia="Times New Roman" w:cs="Times New Roman"/>
          <w:kern w:val="0"/>
          <w:lang w:val="fr-CA" w:eastAsia="en-CA"/>
          <w14:ligatures w14:val="none"/>
        </w:rPr>
        <w:t>¹</w:t>
      </w:r>
      <w:r w:rsidRPr="00316D04">
        <w:rPr>
          <w:rFonts w:eastAsia="Times New Roman" w:cs="Times New Roman"/>
          <w:kern w:val="0"/>
          <w:lang w:val="fr-CA" w:eastAsia="en-CA"/>
          <w14:ligatures w14:val="none"/>
        </w:rPr>
        <w:t>⁷</w:t>
      </w:r>
      <w:r w:rsidR="00AF34FC">
        <w:rPr>
          <w:rFonts w:eastAsia="Times New Roman" w:cs="Times New Roman"/>
          <w:kern w:val="0"/>
          <w:lang w:val="fr-CA" w:eastAsia="en-CA"/>
          <w14:ligatures w14:val="none"/>
        </w:rPr>
        <w:t>.</w:t>
      </w:r>
    </w:p>
    <w:p w14:paraId="68F953AE" w14:textId="3ACE86AF" w:rsidR="00BB7ABC" w:rsidRPr="007A726D" w:rsidRDefault="00B448C2" w:rsidP="0065318F">
      <w:pPr>
        <w:numPr>
          <w:ilvl w:val="0"/>
          <w:numId w:val="26"/>
        </w:numPr>
        <w:spacing w:before="100" w:beforeAutospacing="1" w:line="276" w:lineRule="auto"/>
        <w:jc w:val="both"/>
        <w:rPr>
          <w:rFonts w:eastAsia="Times New Roman" w:cs="Times New Roman"/>
          <w:kern w:val="0"/>
          <w:lang w:val="fr-CA" w:eastAsia="en-CA"/>
          <w14:ligatures w14:val="none"/>
        </w:rPr>
      </w:pPr>
      <w:r>
        <w:rPr>
          <w:rFonts w:eastAsia="Times New Roman" w:cs="Times New Roman"/>
          <w:b/>
          <w:bCs/>
          <w:kern w:val="0"/>
          <w:lang w:val="fr-CA" w:eastAsia="en-CA"/>
          <w14:ligatures w14:val="none"/>
        </w:rPr>
        <w:t xml:space="preserve">Métiers </w:t>
      </w:r>
      <w:r w:rsidRPr="00C63920">
        <w:rPr>
          <w:rFonts w:eastAsia="Times New Roman" w:cs="Times New Roman"/>
          <w:b/>
          <w:bCs/>
          <w:kern w:val="0"/>
          <w:lang w:val="fr-CA" w:eastAsia="en-CA"/>
          <w14:ligatures w14:val="none"/>
        </w:rPr>
        <w:t>:</w:t>
      </w:r>
      <w:r w:rsidRPr="00C63920">
        <w:rPr>
          <w:rFonts w:eastAsia="Times New Roman" w:cs="Times New Roman"/>
          <w:kern w:val="0"/>
          <w:lang w:val="fr-CA" w:eastAsia="en-CA"/>
          <w14:ligatures w14:val="none"/>
        </w:rPr>
        <w:t xml:space="preserve"> </w:t>
      </w:r>
      <w:r w:rsidR="00C63920" w:rsidRPr="00C63920">
        <w:rPr>
          <w:rFonts w:eastAsia="Times New Roman" w:cs="Times New Roman"/>
          <w:kern w:val="0"/>
          <w:lang w:val="fr-CA" w:eastAsia="en-CA"/>
          <w14:ligatures w14:val="none"/>
        </w:rPr>
        <w:t xml:space="preserve">Les métiers en demande comprennent les soudeurs et les opérateurs de machines </w:t>
      </w:r>
      <w:r w:rsidR="00414C3A">
        <w:rPr>
          <w:rFonts w:eastAsia="Times New Roman" w:cs="Times New Roman"/>
          <w:kern w:val="0"/>
          <w:lang w:val="fr-CA" w:eastAsia="en-CA"/>
          <w14:ligatures w14:val="none"/>
        </w:rPr>
        <w:t>associées</w:t>
      </w:r>
      <w:r w:rsidR="00C63920" w:rsidRPr="00C63920">
        <w:rPr>
          <w:rFonts w:eastAsia="Times New Roman" w:cs="Times New Roman"/>
          <w:kern w:val="0"/>
          <w:lang w:val="fr-CA" w:eastAsia="en-CA"/>
          <w14:ligatures w14:val="none"/>
        </w:rPr>
        <w:t>⁸</w:t>
      </w:r>
      <w:r w:rsidR="00AF34FC">
        <w:rPr>
          <w:rFonts w:eastAsia="Times New Roman" w:cs="Times New Roman"/>
          <w:kern w:val="0"/>
          <w:lang w:val="fr-CA" w:eastAsia="en-CA"/>
          <w14:ligatures w14:val="none"/>
        </w:rPr>
        <w:t>,</w:t>
      </w:r>
      <w:r w:rsidR="00C63920" w:rsidRPr="00C63920">
        <w:rPr>
          <w:rFonts w:eastAsia="Times New Roman" w:cs="Times New Roman"/>
          <w:kern w:val="0"/>
          <w:lang w:val="fr-CA" w:eastAsia="en-CA"/>
          <w14:ligatures w14:val="none"/>
        </w:rPr>
        <w:t xml:space="preserve"> les électriciens, les plombiers, les mécaniciens en chauffage, réfrigération et climatisation, les mécaniciens d'équipement lourd, les électriciens industriels et les </w:t>
      </w:r>
      <w:r w:rsidR="00C4077E">
        <w:rPr>
          <w:rFonts w:eastAsia="Times New Roman" w:cs="Times New Roman"/>
          <w:kern w:val="0"/>
          <w:lang w:val="fr-CA" w:eastAsia="en-CA"/>
          <w14:ligatures w14:val="none"/>
        </w:rPr>
        <w:t>monteurs de charpentes métalliques</w:t>
      </w:r>
      <w:r w:rsidR="0065318F" w:rsidRPr="007A726D">
        <w:rPr>
          <w:rFonts w:eastAsia="Times New Roman" w:cs="Times New Roman"/>
          <w:kern w:val="0"/>
          <w:lang w:val="fr-CA" w:eastAsia="en-CA"/>
          <w14:ligatures w14:val="none"/>
        </w:rPr>
        <w:t>²</w:t>
      </w:r>
      <w:r w:rsidRPr="007A726D">
        <w:rPr>
          <w:rFonts w:eastAsia="Times New Roman" w:cs="Times New Roman"/>
          <w:kern w:val="0"/>
          <w:lang w:val="fr-CA" w:eastAsia="en-CA"/>
          <w14:ligatures w14:val="none"/>
        </w:rPr>
        <w:t>⁰</w:t>
      </w:r>
      <w:r w:rsidR="00AF34FC">
        <w:rPr>
          <w:rFonts w:eastAsia="Times New Roman" w:cs="Times New Roman"/>
          <w:kern w:val="0"/>
          <w:lang w:val="fr-CA" w:eastAsia="en-CA"/>
          <w14:ligatures w14:val="none"/>
        </w:rPr>
        <w:t>.</w:t>
      </w:r>
    </w:p>
    <w:p w14:paraId="400C194C" w14:textId="0EE4DDC6" w:rsidR="00BB7ABC" w:rsidRPr="00123698" w:rsidRDefault="00B448C2" w:rsidP="0065318F">
      <w:pPr>
        <w:numPr>
          <w:ilvl w:val="0"/>
          <w:numId w:val="26"/>
        </w:numPr>
        <w:spacing w:before="100" w:beforeAutospacing="1" w:line="276" w:lineRule="auto"/>
        <w:jc w:val="both"/>
        <w:rPr>
          <w:rFonts w:eastAsia="Times New Roman" w:cs="Times New Roman"/>
          <w:kern w:val="0"/>
          <w:lang w:val="fr-CA" w:eastAsia="en-CA"/>
          <w14:ligatures w14:val="none"/>
        </w:rPr>
      </w:pPr>
      <w:r w:rsidRPr="00123698">
        <w:rPr>
          <w:rFonts w:eastAsia="Times New Roman" w:cs="Times New Roman"/>
          <w:b/>
          <w:bCs/>
          <w:kern w:val="0"/>
          <w:lang w:val="fr-CA" w:eastAsia="en-CA"/>
          <w14:ligatures w14:val="none"/>
        </w:rPr>
        <w:t>Technologie</w:t>
      </w:r>
      <w:r w:rsidR="00BF48BE">
        <w:rPr>
          <w:rFonts w:eastAsia="Times New Roman" w:cs="Times New Roman"/>
          <w:b/>
          <w:bCs/>
          <w:kern w:val="0"/>
          <w:lang w:val="fr-CA" w:eastAsia="en-CA"/>
          <w14:ligatures w14:val="none"/>
        </w:rPr>
        <w:t>s</w:t>
      </w:r>
      <w:r w:rsidRPr="00123698">
        <w:rPr>
          <w:rFonts w:eastAsia="Times New Roman" w:cs="Times New Roman"/>
          <w:b/>
          <w:bCs/>
          <w:kern w:val="0"/>
          <w:lang w:val="fr-CA" w:eastAsia="en-CA"/>
          <w14:ligatures w14:val="none"/>
        </w:rPr>
        <w:t xml:space="preserve"> de l’information (</w:t>
      </w:r>
      <w:r w:rsidR="00BF48BE">
        <w:rPr>
          <w:rFonts w:eastAsia="Times New Roman" w:cs="Times New Roman"/>
          <w:b/>
          <w:bCs/>
          <w:kern w:val="0"/>
          <w:lang w:val="fr-CA" w:eastAsia="en-CA"/>
          <w14:ligatures w14:val="none"/>
        </w:rPr>
        <w:t>T</w:t>
      </w:r>
      <w:r w:rsidRPr="00123698">
        <w:rPr>
          <w:rFonts w:eastAsia="Times New Roman" w:cs="Times New Roman"/>
          <w:b/>
          <w:bCs/>
          <w:kern w:val="0"/>
          <w:lang w:val="fr-CA" w:eastAsia="en-CA"/>
          <w14:ligatures w14:val="none"/>
        </w:rPr>
        <w:t xml:space="preserve">I) </w:t>
      </w:r>
      <w:r w:rsidR="00265271" w:rsidRPr="00123698">
        <w:rPr>
          <w:rFonts w:eastAsia="Times New Roman" w:cs="Times New Roman"/>
          <w:b/>
          <w:bCs/>
          <w:kern w:val="0"/>
          <w:lang w:val="fr-CA" w:eastAsia="en-CA"/>
          <w14:ligatures w14:val="none"/>
        </w:rPr>
        <w:t xml:space="preserve">et services aux entreprises </w:t>
      </w:r>
      <w:r w:rsidRPr="00123698">
        <w:rPr>
          <w:rFonts w:eastAsia="Times New Roman" w:cs="Times New Roman"/>
          <w:b/>
          <w:bCs/>
          <w:kern w:val="0"/>
          <w:lang w:val="fr-CA" w:eastAsia="en-CA"/>
          <w14:ligatures w14:val="none"/>
        </w:rPr>
        <w:t>:</w:t>
      </w:r>
      <w:r w:rsidRPr="00123698">
        <w:rPr>
          <w:rFonts w:eastAsia="Times New Roman" w:cs="Times New Roman"/>
          <w:kern w:val="0"/>
          <w:lang w:val="fr-CA" w:eastAsia="en-CA"/>
          <w14:ligatures w14:val="none"/>
        </w:rPr>
        <w:t xml:space="preserve"> </w:t>
      </w:r>
      <w:r w:rsidR="00123698" w:rsidRPr="00123698">
        <w:rPr>
          <w:rFonts w:eastAsia="Times New Roman" w:cs="Times New Roman"/>
          <w:kern w:val="0"/>
          <w:lang w:val="fr-CA" w:eastAsia="en-CA"/>
          <w14:ligatures w14:val="none"/>
        </w:rPr>
        <w:t xml:space="preserve">Les </w:t>
      </w:r>
      <w:r w:rsidR="00123698">
        <w:rPr>
          <w:rFonts w:eastAsia="Times New Roman" w:cs="Times New Roman"/>
          <w:kern w:val="0"/>
          <w:lang w:val="fr-CA" w:eastAsia="en-CA"/>
          <w14:ligatures w14:val="none"/>
        </w:rPr>
        <w:t xml:space="preserve">fonctions </w:t>
      </w:r>
      <w:r w:rsidR="00123698" w:rsidRPr="00123698">
        <w:rPr>
          <w:rFonts w:eastAsia="Times New Roman" w:cs="Times New Roman"/>
          <w:kern w:val="0"/>
          <w:lang w:val="fr-CA" w:eastAsia="en-CA"/>
          <w14:ligatures w14:val="none"/>
        </w:rPr>
        <w:t>clés offrant de solides perspectives</w:t>
      </w:r>
      <w:r w:rsidR="00E752A1">
        <w:rPr>
          <w:rFonts w:eastAsia="Times New Roman" w:cs="Times New Roman"/>
          <w:kern w:val="0"/>
          <w:lang w:val="fr-CA" w:eastAsia="en-CA"/>
          <w14:ligatures w14:val="none"/>
        </w:rPr>
        <w:t xml:space="preserve"> d’emploi</w:t>
      </w:r>
      <w:r w:rsidR="00123698" w:rsidRPr="00123698">
        <w:rPr>
          <w:rFonts w:eastAsia="Times New Roman" w:cs="Times New Roman"/>
          <w:kern w:val="0"/>
          <w:lang w:val="fr-CA" w:eastAsia="en-CA"/>
          <w14:ligatures w14:val="none"/>
        </w:rPr>
        <w:t xml:space="preserve"> comprennent les directeurs d'</w:t>
      </w:r>
      <w:r w:rsidR="00DD73CD">
        <w:rPr>
          <w:rFonts w:eastAsia="Times New Roman" w:cs="Times New Roman"/>
          <w:kern w:val="0"/>
          <w:lang w:val="fr-CA" w:eastAsia="en-CA"/>
          <w14:ligatures w14:val="none"/>
        </w:rPr>
        <w:t xml:space="preserve">entreprises </w:t>
      </w:r>
      <w:r w:rsidR="00123698" w:rsidRPr="00123698">
        <w:rPr>
          <w:rFonts w:eastAsia="Times New Roman" w:cs="Times New Roman"/>
          <w:kern w:val="0"/>
          <w:lang w:val="fr-CA" w:eastAsia="en-CA"/>
          <w14:ligatures w14:val="none"/>
        </w:rPr>
        <w:t xml:space="preserve">de télécommunications, les conseillers financiers, les professionnels des ressources humaines, les agents </w:t>
      </w:r>
      <w:r w:rsidR="00E752A1">
        <w:rPr>
          <w:rFonts w:eastAsia="Times New Roman" w:cs="Times New Roman"/>
          <w:kern w:val="0"/>
          <w:lang w:val="fr-CA" w:eastAsia="en-CA"/>
          <w14:ligatures w14:val="none"/>
        </w:rPr>
        <w:t>d’</w:t>
      </w:r>
      <w:r w:rsidR="00123698" w:rsidRPr="00123698">
        <w:rPr>
          <w:rFonts w:eastAsia="Times New Roman" w:cs="Times New Roman"/>
          <w:kern w:val="0"/>
          <w:lang w:val="fr-CA" w:eastAsia="en-CA"/>
          <w14:ligatures w14:val="none"/>
        </w:rPr>
        <w:t>administrati</w:t>
      </w:r>
      <w:r w:rsidR="00E752A1">
        <w:rPr>
          <w:rFonts w:eastAsia="Times New Roman" w:cs="Times New Roman"/>
          <w:kern w:val="0"/>
          <w:lang w:val="fr-CA" w:eastAsia="en-CA"/>
          <w14:ligatures w14:val="none"/>
        </w:rPr>
        <w:t>on</w:t>
      </w:r>
      <w:r w:rsidR="00123698" w:rsidRPr="00123698">
        <w:rPr>
          <w:rFonts w:eastAsia="Times New Roman" w:cs="Times New Roman"/>
          <w:kern w:val="0"/>
          <w:lang w:val="fr-CA" w:eastAsia="en-CA"/>
          <w14:ligatures w14:val="none"/>
        </w:rPr>
        <w:t xml:space="preserve">, les administrateurs </w:t>
      </w:r>
      <w:r w:rsidR="00E752A1">
        <w:rPr>
          <w:rFonts w:eastAsia="Times New Roman" w:cs="Times New Roman"/>
          <w:kern w:val="0"/>
          <w:lang w:val="fr-CA" w:eastAsia="en-CA"/>
          <w14:ligatures w14:val="none"/>
        </w:rPr>
        <w:t>d’</w:t>
      </w:r>
      <w:r w:rsidR="00123698" w:rsidRPr="00123698">
        <w:rPr>
          <w:rFonts w:eastAsia="Times New Roman" w:cs="Times New Roman"/>
          <w:kern w:val="0"/>
          <w:lang w:val="fr-CA" w:eastAsia="en-CA"/>
          <w14:ligatures w14:val="none"/>
        </w:rPr>
        <w:t>imm</w:t>
      </w:r>
      <w:r w:rsidR="00E752A1">
        <w:rPr>
          <w:rFonts w:eastAsia="Times New Roman" w:cs="Times New Roman"/>
          <w:kern w:val="0"/>
          <w:lang w:val="fr-CA" w:eastAsia="en-CA"/>
          <w14:ligatures w14:val="none"/>
        </w:rPr>
        <w:t>eubles</w:t>
      </w:r>
      <w:r w:rsidR="00123698" w:rsidRPr="00123698">
        <w:rPr>
          <w:rFonts w:eastAsia="Times New Roman" w:cs="Times New Roman"/>
          <w:kern w:val="0"/>
          <w:lang w:val="fr-CA" w:eastAsia="en-CA"/>
          <w14:ligatures w14:val="none"/>
        </w:rPr>
        <w:t xml:space="preserve">, les administrateurs de la paie, les assistants </w:t>
      </w:r>
      <w:r w:rsidR="00554396">
        <w:rPr>
          <w:rFonts w:eastAsia="Times New Roman" w:cs="Times New Roman"/>
          <w:kern w:val="0"/>
          <w:lang w:val="fr-CA" w:eastAsia="en-CA"/>
          <w14:ligatures w14:val="none"/>
        </w:rPr>
        <w:t>d’</w:t>
      </w:r>
      <w:r w:rsidR="00123698" w:rsidRPr="00123698">
        <w:rPr>
          <w:rFonts w:eastAsia="Times New Roman" w:cs="Times New Roman"/>
          <w:kern w:val="0"/>
          <w:lang w:val="fr-CA" w:eastAsia="en-CA"/>
          <w14:ligatures w14:val="none"/>
        </w:rPr>
        <w:t>administrati</w:t>
      </w:r>
      <w:r w:rsidR="00554396">
        <w:rPr>
          <w:rFonts w:eastAsia="Times New Roman" w:cs="Times New Roman"/>
          <w:kern w:val="0"/>
          <w:lang w:val="fr-CA" w:eastAsia="en-CA"/>
          <w14:ligatures w14:val="none"/>
        </w:rPr>
        <w:t>on</w:t>
      </w:r>
      <w:r w:rsidR="00123698" w:rsidRPr="00123698">
        <w:rPr>
          <w:rFonts w:eastAsia="Times New Roman" w:cs="Times New Roman"/>
          <w:kern w:val="0"/>
          <w:lang w:val="fr-CA" w:eastAsia="en-CA"/>
          <w14:ligatures w14:val="none"/>
        </w:rPr>
        <w:t xml:space="preserve">, les assistants administratifs médicaux, les assistants et commis de bibliothèque, les spécialistes des systèmes d'entreprise, les spécialistes </w:t>
      </w:r>
      <w:r w:rsidR="007341B4">
        <w:rPr>
          <w:rFonts w:eastAsia="Times New Roman" w:cs="Times New Roman"/>
          <w:kern w:val="0"/>
          <w:lang w:val="fr-CA" w:eastAsia="en-CA"/>
          <w14:ligatures w14:val="none"/>
        </w:rPr>
        <w:t>en informatique</w:t>
      </w:r>
      <w:r w:rsidR="00123698" w:rsidRPr="00123698">
        <w:rPr>
          <w:rFonts w:eastAsia="Times New Roman" w:cs="Times New Roman"/>
          <w:kern w:val="0"/>
          <w:lang w:val="fr-CA" w:eastAsia="en-CA"/>
          <w14:ligatures w14:val="none"/>
        </w:rPr>
        <w:t>, les analystes de bases de données et les administrateurs de données, les développeurs et programmeurs de systèmes informatiques, ainsi que les développeurs et programmeurs de logiciels</w:t>
      </w:r>
      <w:r w:rsidRPr="00123698">
        <w:rPr>
          <w:rFonts w:eastAsia="Times New Roman" w:cs="Times New Roman"/>
          <w:kern w:val="0"/>
          <w:lang w:val="fr-CA" w:eastAsia="en-CA"/>
          <w14:ligatures w14:val="none"/>
        </w:rPr>
        <w:t>¹⁹</w:t>
      </w:r>
      <w:r w:rsidR="00AF34FC">
        <w:rPr>
          <w:rFonts w:eastAsia="Times New Roman" w:cs="Times New Roman"/>
          <w:kern w:val="0"/>
          <w:lang w:val="fr-CA" w:eastAsia="en-CA"/>
          <w14:ligatures w14:val="none"/>
        </w:rPr>
        <w:t>.</w:t>
      </w:r>
    </w:p>
    <w:p w14:paraId="2B333F58" w14:textId="48776673" w:rsidR="00BB7ABC" w:rsidRPr="00076CD0" w:rsidRDefault="00B448C2" w:rsidP="0065318F">
      <w:pPr>
        <w:numPr>
          <w:ilvl w:val="0"/>
          <w:numId w:val="26"/>
        </w:numPr>
        <w:spacing w:before="100" w:beforeAutospacing="1" w:line="276" w:lineRule="auto"/>
        <w:jc w:val="both"/>
        <w:rPr>
          <w:rFonts w:eastAsia="Times New Roman" w:cs="Times New Roman"/>
          <w:kern w:val="0"/>
          <w:lang w:val="fr-CA" w:eastAsia="en-CA"/>
          <w14:ligatures w14:val="none"/>
        </w:rPr>
      </w:pPr>
      <w:r w:rsidRPr="00195846">
        <w:rPr>
          <w:rFonts w:eastAsia="Times New Roman" w:cs="Times New Roman"/>
          <w:b/>
          <w:bCs/>
          <w:kern w:val="0"/>
          <w:lang w:val="fr-CA" w:eastAsia="en-CA"/>
          <w14:ligatures w14:val="none"/>
        </w:rPr>
        <w:t>Autres :</w:t>
      </w:r>
      <w:r w:rsidRPr="00195846">
        <w:rPr>
          <w:rFonts w:eastAsia="Times New Roman" w:cs="Times New Roman"/>
          <w:kern w:val="0"/>
          <w:lang w:val="fr-CA" w:eastAsia="en-CA"/>
          <w14:ligatures w14:val="none"/>
        </w:rPr>
        <w:t xml:space="preserve"> </w:t>
      </w:r>
      <w:r w:rsidR="00195846" w:rsidRPr="00195846">
        <w:rPr>
          <w:rFonts w:eastAsia="Times New Roman" w:cs="Times New Roman"/>
          <w:kern w:val="0"/>
          <w:lang w:val="fr-CA" w:eastAsia="en-CA"/>
          <w14:ligatures w14:val="none"/>
        </w:rPr>
        <w:t xml:space="preserve">Les superviseurs des ventes (commerce de détail), les spécialistes des ventes techniques (commerce de gros), les agents et courtiers d'assurance et les représentants des ventes </w:t>
      </w:r>
      <w:r w:rsidR="00195846">
        <w:rPr>
          <w:rFonts w:eastAsia="Times New Roman" w:cs="Times New Roman"/>
          <w:kern w:val="0"/>
          <w:lang w:val="fr-CA" w:eastAsia="en-CA"/>
          <w14:ligatures w14:val="none"/>
        </w:rPr>
        <w:t xml:space="preserve">de services </w:t>
      </w:r>
      <w:r w:rsidR="00195846" w:rsidRPr="00195846">
        <w:rPr>
          <w:rFonts w:eastAsia="Times New Roman" w:cs="Times New Roman"/>
          <w:kern w:val="0"/>
          <w:lang w:val="fr-CA" w:eastAsia="en-CA"/>
          <w14:ligatures w14:val="none"/>
        </w:rPr>
        <w:t>financi</w:t>
      </w:r>
      <w:r w:rsidR="00195846">
        <w:rPr>
          <w:rFonts w:eastAsia="Times New Roman" w:cs="Times New Roman"/>
          <w:kern w:val="0"/>
          <w:lang w:val="fr-CA" w:eastAsia="en-CA"/>
          <w14:ligatures w14:val="none"/>
        </w:rPr>
        <w:t>ers</w:t>
      </w:r>
      <w:r w:rsidR="00195846" w:rsidRPr="00195846">
        <w:rPr>
          <w:rFonts w:eastAsia="Times New Roman" w:cs="Times New Roman"/>
          <w:kern w:val="0"/>
          <w:lang w:val="fr-CA" w:eastAsia="en-CA"/>
          <w14:ligatures w14:val="none"/>
        </w:rPr>
        <w:t xml:space="preserve"> affichent également une demande prometteuse</w:t>
      </w:r>
      <w:r w:rsidR="0065318F" w:rsidRPr="00076CD0">
        <w:rPr>
          <w:rFonts w:eastAsia="Times New Roman" w:cs="Times New Roman"/>
          <w:kern w:val="0"/>
          <w:lang w:val="fr-CA" w:eastAsia="en-CA"/>
          <w14:ligatures w14:val="none"/>
        </w:rPr>
        <w:t>²</w:t>
      </w:r>
      <w:r w:rsidRPr="00076CD0">
        <w:rPr>
          <w:rFonts w:eastAsia="Times New Roman" w:cs="Times New Roman"/>
          <w:kern w:val="0"/>
          <w:lang w:val="fr-CA" w:eastAsia="en-CA"/>
          <w14:ligatures w14:val="none"/>
        </w:rPr>
        <w:t>¹</w:t>
      </w:r>
      <w:r w:rsidR="00076CD0" w:rsidRPr="00076CD0">
        <w:rPr>
          <w:rFonts w:eastAsia="Times New Roman" w:cs="Times New Roman"/>
          <w:kern w:val="0"/>
          <w:lang w:val="fr-CA" w:eastAsia="en-CA"/>
          <w14:ligatures w14:val="none"/>
        </w:rPr>
        <w:t>.</w:t>
      </w:r>
    </w:p>
    <w:p w14:paraId="6811D86D" w14:textId="4EED89AD" w:rsidR="000D0E8C" w:rsidRDefault="00B448C2" w:rsidP="0065318F">
      <w:pPr>
        <w:spacing w:before="100" w:beforeAutospacing="1" w:line="276" w:lineRule="auto"/>
        <w:jc w:val="both"/>
        <w:rPr>
          <w:rFonts w:eastAsia="Times New Roman" w:cs="Times New Roman"/>
          <w:kern w:val="0"/>
          <w:lang w:val="fr-CA" w:eastAsia="en-CA"/>
          <w14:ligatures w14:val="none"/>
        </w:rPr>
      </w:pPr>
      <w:r>
        <w:rPr>
          <w:rFonts w:eastAsia="Times New Roman" w:cs="Times New Roman"/>
          <w:kern w:val="0"/>
          <w:lang w:val="fr-CA" w:eastAsia="en-CA"/>
          <w14:ligatures w14:val="none"/>
        </w:rPr>
        <w:t>Dans une large mesure</w:t>
      </w:r>
      <w:r w:rsidRPr="000B72EF">
        <w:rPr>
          <w:rFonts w:eastAsia="Times New Roman" w:cs="Times New Roman"/>
          <w:kern w:val="0"/>
          <w:lang w:val="fr-CA" w:eastAsia="en-CA"/>
          <w14:ligatures w14:val="none"/>
        </w:rPr>
        <w:t xml:space="preserve">, la stratégie de développement économique des Cantons-de-l'Est cible explicitement cinq secteurs clés de croissance : </w:t>
      </w:r>
      <w:r w:rsidRPr="003B5C43">
        <w:rPr>
          <w:rFonts w:eastAsia="Times New Roman" w:cs="Times New Roman"/>
          <w:b/>
          <w:bCs/>
          <w:kern w:val="0"/>
          <w:lang w:val="fr-CA" w:eastAsia="en-CA"/>
          <w14:ligatures w14:val="none"/>
        </w:rPr>
        <w:t>les sciences de la vie, les technologies propres, les micro-nanotechnologies, les technologies de l'information et des communications (TIC) et la fabrication de pointe</w:t>
      </w:r>
      <w:r w:rsidRPr="000B72EF">
        <w:rPr>
          <w:rFonts w:eastAsia="Times New Roman" w:cs="Times New Roman"/>
          <w:kern w:val="0"/>
          <w:lang w:val="fr-CA" w:eastAsia="en-CA"/>
          <w14:ligatures w14:val="none"/>
        </w:rPr>
        <w:t>. Le tourisme est également reconnu comme un pôle économique important⁵. Ces secteurs représentent des débouchés à forte valeur ajoutée et porteurs d'avenir qui exigent une approche prospective du développement de la main-d'œu</w:t>
      </w:r>
      <w:r w:rsidRPr="000B72EF">
        <w:rPr>
          <w:rFonts w:eastAsia="Times New Roman" w:cs="Times New Roman"/>
          <w:kern w:val="0"/>
          <w:lang w:val="fr-CA" w:eastAsia="en-CA"/>
          <w14:ligatures w14:val="none"/>
        </w:rPr>
        <w:t>vre.</w:t>
      </w:r>
    </w:p>
    <w:p w14:paraId="0FA8B60D" w14:textId="3595F7C4" w:rsidR="00BB7ABC" w:rsidRPr="0071640C" w:rsidRDefault="00B448C2" w:rsidP="000D0E8C">
      <w:pPr>
        <w:pStyle w:val="ListParagraph"/>
        <w:numPr>
          <w:ilvl w:val="0"/>
          <w:numId w:val="27"/>
        </w:numPr>
        <w:spacing w:before="100" w:beforeAutospacing="1" w:line="276" w:lineRule="auto"/>
        <w:ind w:left="0" w:firstLine="0"/>
        <w:jc w:val="both"/>
        <w:outlineLvl w:val="3"/>
        <w:rPr>
          <w:rFonts w:eastAsia="Times New Roman" w:cs="Times New Roman"/>
          <w:b/>
          <w:bCs/>
          <w:color w:val="156082" w:themeColor="accent1"/>
          <w:kern w:val="0"/>
          <w:lang w:val="fr-CA" w:eastAsia="en-CA"/>
          <w14:ligatures w14:val="none"/>
        </w:rPr>
      </w:pPr>
      <w:r w:rsidRPr="0071640C">
        <w:rPr>
          <w:rFonts w:eastAsia="Times New Roman" w:cs="Times New Roman"/>
          <w:b/>
          <w:bCs/>
          <w:color w:val="156082" w:themeColor="accent1"/>
          <w:kern w:val="0"/>
          <w:lang w:val="fr-CA" w:eastAsia="en-CA"/>
          <w14:ligatures w14:val="none"/>
        </w:rPr>
        <w:lastRenderedPageBreak/>
        <w:t>Projections du marché du travail futur et besoins en compétences</w:t>
      </w:r>
    </w:p>
    <w:p w14:paraId="565CCC24" w14:textId="0D0E60C9" w:rsidR="00BB7ABC" w:rsidRPr="00423993" w:rsidRDefault="00B448C2" w:rsidP="0065318F">
      <w:pPr>
        <w:spacing w:before="100" w:beforeAutospacing="1" w:line="276" w:lineRule="auto"/>
        <w:jc w:val="both"/>
        <w:rPr>
          <w:rFonts w:eastAsia="Times New Roman" w:cs="Times New Roman"/>
          <w:kern w:val="0"/>
          <w:lang w:val="fr-CA" w:eastAsia="en-CA"/>
          <w14:ligatures w14:val="none"/>
        </w:rPr>
      </w:pPr>
      <w:r w:rsidRPr="00423993">
        <w:rPr>
          <w:rFonts w:eastAsia="Times New Roman" w:cs="Times New Roman"/>
          <w:kern w:val="0"/>
          <w:lang w:val="fr-CA" w:eastAsia="en-CA"/>
          <w14:ligatures w14:val="none"/>
        </w:rPr>
        <w:t xml:space="preserve">Le marché du travail canadien dans son ensemble a connu une hausse du taux de chômage, </w:t>
      </w:r>
      <w:r>
        <w:rPr>
          <w:rFonts w:eastAsia="Times New Roman" w:cs="Times New Roman"/>
          <w:kern w:val="0"/>
          <w:lang w:val="fr-CA" w:eastAsia="en-CA"/>
          <w14:ligatures w14:val="none"/>
        </w:rPr>
        <w:t xml:space="preserve">ayant </w:t>
      </w:r>
      <w:r w:rsidRPr="00423993">
        <w:rPr>
          <w:rFonts w:eastAsia="Times New Roman" w:cs="Times New Roman"/>
          <w:kern w:val="0"/>
          <w:lang w:val="fr-CA" w:eastAsia="en-CA"/>
          <w14:ligatures w14:val="none"/>
        </w:rPr>
        <w:t xml:space="preserve">atteint 7 % en mai 2025, contre 5,2 % en 2023, </w:t>
      </w:r>
      <w:r w:rsidR="005C0EFB">
        <w:rPr>
          <w:rFonts w:eastAsia="Times New Roman" w:cs="Times New Roman"/>
          <w:kern w:val="0"/>
          <w:lang w:val="fr-CA" w:eastAsia="en-CA"/>
          <w14:ligatures w14:val="none"/>
        </w:rPr>
        <w:t xml:space="preserve">elle-même </w:t>
      </w:r>
      <w:r w:rsidRPr="00423993">
        <w:rPr>
          <w:rFonts w:eastAsia="Times New Roman" w:cs="Times New Roman"/>
          <w:kern w:val="0"/>
          <w:lang w:val="fr-CA" w:eastAsia="en-CA"/>
          <w14:ligatures w14:val="none"/>
        </w:rPr>
        <w:t>accompagnée d'une baisse du taux d'emploi²³</w:t>
      </w:r>
      <w:r w:rsidR="00076CD0">
        <w:rPr>
          <w:rFonts w:eastAsia="Times New Roman" w:cs="Times New Roman"/>
          <w:kern w:val="0"/>
          <w:lang w:val="fr-CA" w:eastAsia="en-CA"/>
          <w14:ligatures w14:val="none"/>
        </w:rPr>
        <w:t>.</w:t>
      </w:r>
      <w:r w:rsidRPr="00423993">
        <w:rPr>
          <w:rFonts w:eastAsia="Times New Roman" w:cs="Times New Roman"/>
          <w:kern w:val="0"/>
          <w:lang w:val="fr-CA" w:eastAsia="en-CA"/>
          <w14:ligatures w14:val="none"/>
        </w:rPr>
        <w:t xml:space="preserve"> Le taux de chômage du Québec a également augmenté pour atteindre 6,3 % en juin 2025¹⁷</w:t>
      </w:r>
      <w:r w:rsidR="00076CD0">
        <w:rPr>
          <w:rFonts w:eastAsia="Times New Roman" w:cs="Times New Roman"/>
          <w:kern w:val="0"/>
          <w:lang w:val="fr-CA" w:eastAsia="en-CA"/>
          <w14:ligatures w14:val="none"/>
        </w:rPr>
        <w:t>.</w:t>
      </w:r>
      <w:r w:rsidRPr="00423993">
        <w:rPr>
          <w:rFonts w:eastAsia="Times New Roman" w:cs="Times New Roman"/>
          <w:kern w:val="0"/>
          <w:lang w:val="fr-CA" w:eastAsia="en-CA"/>
          <w14:ligatures w14:val="none"/>
        </w:rPr>
        <w:t xml:space="preserve"> Cependant, la création d'emplois au Québec a montré des tendances positives pour les jeunes de moins de 25 ans et pour le groupe d'âge de 25 à 54 ans¹⁷</w:t>
      </w:r>
      <w:r w:rsidR="00076CD0">
        <w:rPr>
          <w:rFonts w:eastAsia="Times New Roman" w:cs="Times New Roman"/>
          <w:kern w:val="0"/>
          <w:lang w:val="fr-CA" w:eastAsia="en-CA"/>
          <w14:ligatures w14:val="none"/>
        </w:rPr>
        <w:t>.</w:t>
      </w:r>
    </w:p>
    <w:p w14:paraId="41105C7E" w14:textId="5276089C" w:rsidR="00BB7ABC" w:rsidRPr="003242DC" w:rsidRDefault="00B448C2" w:rsidP="0065318F">
      <w:pPr>
        <w:spacing w:before="100" w:beforeAutospacing="1" w:line="276" w:lineRule="auto"/>
        <w:jc w:val="both"/>
        <w:rPr>
          <w:rFonts w:eastAsia="Times New Roman" w:cs="Times New Roman"/>
          <w:kern w:val="0"/>
          <w:lang w:val="fr-CA" w:eastAsia="en-CA"/>
          <w14:ligatures w14:val="none"/>
        </w:rPr>
      </w:pPr>
      <w:r w:rsidRPr="003242DC">
        <w:rPr>
          <w:rFonts w:eastAsia="Times New Roman" w:cs="Times New Roman"/>
          <w:kern w:val="0"/>
          <w:lang w:val="fr-CA" w:eastAsia="en-CA"/>
          <w14:ligatures w14:val="none"/>
        </w:rPr>
        <w:t>À l’inverse, le secteur forestier connaît un</w:t>
      </w:r>
      <w:r>
        <w:rPr>
          <w:rFonts w:eastAsia="Times New Roman" w:cs="Times New Roman"/>
          <w:kern w:val="0"/>
          <w:lang w:val="fr-CA" w:eastAsia="en-CA"/>
          <w14:ligatures w14:val="none"/>
        </w:rPr>
        <w:t>e baisse</w:t>
      </w:r>
      <w:r w:rsidRPr="003242DC">
        <w:rPr>
          <w:rFonts w:eastAsia="Times New Roman" w:cs="Times New Roman"/>
          <w:kern w:val="0"/>
          <w:lang w:val="fr-CA" w:eastAsia="en-CA"/>
          <w14:ligatures w14:val="none"/>
        </w:rPr>
        <w:t>, ce qui indique un besoin de transition et de recyclage de la main-d’œuvre dans ce domaine¹⁷</w:t>
      </w:r>
      <w:r w:rsidR="00076CD0">
        <w:rPr>
          <w:rFonts w:eastAsia="Times New Roman" w:cs="Times New Roman"/>
          <w:kern w:val="0"/>
          <w:lang w:val="fr-CA" w:eastAsia="en-CA"/>
          <w14:ligatures w14:val="none"/>
        </w:rPr>
        <w:t>.</w:t>
      </w:r>
      <w:r w:rsidRPr="003242DC">
        <w:rPr>
          <w:rFonts w:eastAsia="Times New Roman" w:cs="Times New Roman"/>
          <w:kern w:val="0"/>
          <w:lang w:val="fr-CA" w:eastAsia="en-CA"/>
          <w14:ligatures w14:val="none"/>
        </w:rPr>
        <w:t xml:space="preserve"> Il est impératif de stimuler la croissance de la productivité et de mobiliser les ressources de main-d’œuvre inexploitées, ce qui inclut la promotion de l’emploi des travailleurs âgés et la promotion de l’égalité des sexes sur le marché du travail</w:t>
      </w:r>
      <w:r>
        <w:rPr>
          <w:rFonts w:eastAsia="Times New Roman" w:cs="Times New Roman"/>
          <w:kern w:val="0"/>
          <w:lang w:val="fr-CA" w:eastAsia="en-CA"/>
          <w14:ligatures w14:val="none"/>
        </w:rPr>
        <w:t xml:space="preserve"> </w:t>
      </w:r>
      <w:r w:rsidR="0065318F" w:rsidRPr="003242DC">
        <w:rPr>
          <w:rFonts w:eastAsia="Times New Roman" w:cs="Times New Roman"/>
          <w:kern w:val="0"/>
          <w:lang w:val="fr-CA" w:eastAsia="en-CA"/>
          <w14:ligatures w14:val="none"/>
        </w:rPr>
        <w:t>²</w:t>
      </w:r>
      <w:r w:rsidRPr="003242DC">
        <w:rPr>
          <w:rFonts w:eastAsia="Times New Roman" w:cs="Times New Roman"/>
          <w:kern w:val="0"/>
          <w:lang w:val="fr-CA" w:eastAsia="en-CA"/>
          <w14:ligatures w14:val="none"/>
        </w:rPr>
        <w:t>³</w:t>
      </w:r>
      <w:r w:rsidR="00076CD0">
        <w:rPr>
          <w:rFonts w:eastAsia="Times New Roman" w:cs="Times New Roman"/>
          <w:kern w:val="0"/>
          <w:lang w:val="fr-CA" w:eastAsia="en-CA"/>
          <w14:ligatures w14:val="none"/>
        </w:rPr>
        <w:t>.</w:t>
      </w:r>
    </w:p>
    <w:p w14:paraId="2BB91854" w14:textId="175ED5BC" w:rsidR="00BB7ABC" w:rsidRPr="00F17106" w:rsidRDefault="00B448C2" w:rsidP="0065318F">
      <w:pPr>
        <w:spacing w:before="100" w:beforeAutospacing="1" w:line="276" w:lineRule="auto"/>
        <w:jc w:val="both"/>
        <w:rPr>
          <w:rFonts w:eastAsia="Times New Roman" w:cs="Times New Roman"/>
          <w:kern w:val="0"/>
          <w:lang w:val="fr-CA" w:eastAsia="en-CA"/>
          <w14:ligatures w14:val="none"/>
        </w:rPr>
      </w:pPr>
      <w:r w:rsidRPr="00F17106">
        <w:rPr>
          <w:rFonts w:eastAsia="Times New Roman" w:cs="Times New Roman"/>
          <w:kern w:val="0"/>
          <w:lang w:val="fr-CA" w:eastAsia="en-CA"/>
          <w14:ligatures w14:val="none"/>
        </w:rPr>
        <w:t>La prévalence croissante de la numérisation, de l’automatisation et de l’adoption de l’IA est fondamentale pour améliorer la productivité partout au Canada²⁵</w:t>
      </w:r>
      <w:r w:rsidR="00076CD0">
        <w:rPr>
          <w:rFonts w:eastAsia="Times New Roman" w:cs="Times New Roman"/>
          <w:kern w:val="0"/>
          <w:lang w:val="fr-CA" w:eastAsia="en-CA"/>
          <w14:ligatures w14:val="none"/>
        </w:rPr>
        <w:t>.</w:t>
      </w:r>
      <w:r w:rsidRPr="00F17106">
        <w:rPr>
          <w:rFonts w:eastAsia="Times New Roman" w:cs="Times New Roman"/>
          <w:kern w:val="0"/>
          <w:lang w:val="fr-CA" w:eastAsia="en-CA"/>
          <w14:ligatures w14:val="none"/>
        </w:rPr>
        <w:t xml:space="preserve"> Ce changement technologique nécessite une demande croissante de compétences numériques dans tous les secteurs, faisant de la </w:t>
      </w:r>
      <w:r w:rsidR="00D14F94">
        <w:rPr>
          <w:rFonts w:eastAsia="Times New Roman" w:cs="Times New Roman"/>
          <w:kern w:val="0"/>
          <w:lang w:val="fr-CA" w:eastAsia="en-CA"/>
          <w14:ligatures w14:val="none"/>
        </w:rPr>
        <w:t>c</w:t>
      </w:r>
      <w:r w:rsidR="00EC352E">
        <w:rPr>
          <w:rFonts w:eastAsia="Times New Roman" w:cs="Times New Roman"/>
          <w:kern w:val="0"/>
          <w:lang w:val="fr-CA" w:eastAsia="en-CA"/>
          <w14:ligatures w14:val="none"/>
        </w:rPr>
        <w:t xml:space="preserve">ulture </w:t>
      </w:r>
      <w:r w:rsidRPr="00F17106">
        <w:rPr>
          <w:rFonts w:eastAsia="Times New Roman" w:cs="Times New Roman"/>
          <w:kern w:val="0"/>
          <w:lang w:val="fr-CA" w:eastAsia="en-CA"/>
          <w14:ligatures w14:val="none"/>
        </w:rPr>
        <w:t>numérique une exigence fondamentale pour l’emploi futur.</w:t>
      </w:r>
    </w:p>
    <w:p w14:paraId="76E71E16" w14:textId="0D5873E0" w:rsidR="00BB7ABC" w:rsidRPr="001058C1" w:rsidRDefault="00B448C2" w:rsidP="0065318F">
      <w:pPr>
        <w:spacing w:before="100" w:beforeAutospacing="1" w:line="276" w:lineRule="auto"/>
        <w:jc w:val="both"/>
        <w:rPr>
          <w:rFonts w:eastAsia="Times New Roman" w:cs="Times New Roman"/>
          <w:kern w:val="0"/>
          <w:lang w:val="fr-CA" w:eastAsia="en-CA"/>
          <w14:ligatures w14:val="none"/>
        </w:rPr>
      </w:pPr>
      <w:r w:rsidRPr="002D43A3">
        <w:rPr>
          <w:rFonts w:eastAsia="Times New Roman" w:cs="Times New Roman"/>
          <w:kern w:val="0"/>
          <w:lang w:val="fr-CA" w:eastAsia="en-CA"/>
          <w14:ligatures w14:val="none"/>
        </w:rPr>
        <w:t xml:space="preserve">Une conclusion importante tirée des </w:t>
      </w:r>
      <w:r w:rsidR="00B901F8">
        <w:rPr>
          <w:rFonts w:eastAsia="Times New Roman" w:cs="Times New Roman"/>
          <w:kern w:val="0"/>
          <w:lang w:val="fr-CA" w:eastAsia="en-CA"/>
          <w14:ligatures w14:val="none"/>
        </w:rPr>
        <w:t xml:space="preserve">rétroactions </w:t>
      </w:r>
      <w:r w:rsidRPr="002D43A3">
        <w:rPr>
          <w:rFonts w:eastAsia="Times New Roman" w:cs="Times New Roman"/>
          <w:kern w:val="0"/>
          <w:lang w:val="fr-CA" w:eastAsia="en-CA"/>
          <w14:ligatures w14:val="none"/>
        </w:rPr>
        <w:t xml:space="preserve">des employeurs est l'accent constant mis sur les « </w:t>
      </w:r>
      <w:r w:rsidRPr="00A352B0">
        <w:rPr>
          <w:rFonts w:eastAsia="Times New Roman" w:cs="Times New Roman"/>
          <w:b/>
          <w:bCs/>
          <w:kern w:val="0"/>
          <w:lang w:val="fr-CA" w:eastAsia="en-CA"/>
          <w14:ligatures w14:val="none"/>
        </w:rPr>
        <w:t xml:space="preserve">compétences </w:t>
      </w:r>
      <w:r w:rsidR="00A352B0" w:rsidRPr="00A352B0">
        <w:rPr>
          <w:rFonts w:eastAsia="Times New Roman" w:cs="Times New Roman"/>
          <w:b/>
          <w:bCs/>
          <w:kern w:val="0"/>
          <w:lang w:val="fr-CA" w:eastAsia="en-CA"/>
          <w14:ligatures w14:val="none"/>
        </w:rPr>
        <w:t>comportementales</w:t>
      </w:r>
      <w:r w:rsidRPr="002D43A3">
        <w:rPr>
          <w:rFonts w:eastAsia="Times New Roman" w:cs="Times New Roman"/>
          <w:kern w:val="0"/>
          <w:lang w:val="fr-CA" w:eastAsia="en-CA"/>
          <w14:ligatures w14:val="none"/>
        </w:rPr>
        <w:t xml:space="preserve"> », 87,8 % des répondants indiquant qu'ils évaluent ces compétences lors des entretiens d'embauche²⁶</w:t>
      </w:r>
      <w:r w:rsidR="00076CD0">
        <w:rPr>
          <w:rFonts w:eastAsia="Times New Roman" w:cs="Times New Roman"/>
          <w:kern w:val="0"/>
          <w:lang w:val="fr-CA" w:eastAsia="en-CA"/>
          <w14:ligatures w14:val="none"/>
        </w:rPr>
        <w:t>.</w:t>
      </w:r>
      <w:r w:rsidRPr="002D43A3">
        <w:rPr>
          <w:rFonts w:eastAsia="Times New Roman" w:cs="Times New Roman"/>
          <w:kern w:val="0"/>
          <w:lang w:val="fr-CA" w:eastAsia="en-CA"/>
          <w14:ligatures w14:val="none"/>
        </w:rPr>
        <w:t xml:space="preserve"> Le modèle « </w:t>
      </w:r>
      <w:r w:rsidRPr="001F4C78">
        <w:rPr>
          <w:rFonts w:eastAsia="Times New Roman" w:cs="Times New Roman"/>
          <w:b/>
          <w:bCs/>
          <w:kern w:val="0"/>
          <w:lang w:val="fr-CA" w:eastAsia="en-CA"/>
          <w14:ligatures w14:val="none"/>
        </w:rPr>
        <w:t>Compétences pour réussir</w:t>
      </w:r>
      <w:r w:rsidRPr="002D43A3">
        <w:rPr>
          <w:rFonts w:eastAsia="Times New Roman" w:cs="Times New Roman"/>
          <w:kern w:val="0"/>
          <w:lang w:val="fr-CA" w:eastAsia="en-CA"/>
          <w14:ligatures w14:val="none"/>
        </w:rPr>
        <w:t xml:space="preserve"> » souligne en outre l'importance de la pensée critique, de la communication, de la gestion du temps, de l'adaptabilité, de la créativité, de la culture numérique et de la collaboration comme compétences fondamentales et transférables essentielles pour naviguer sur le marché du travail actuel et futur</w:t>
      </w:r>
      <w:r w:rsidRPr="001058C1">
        <w:rPr>
          <w:rFonts w:eastAsia="Times New Roman" w:cs="Times New Roman"/>
          <w:kern w:val="0"/>
          <w:lang w:val="fr-CA" w:eastAsia="en-CA"/>
          <w14:ligatures w14:val="none"/>
        </w:rPr>
        <w:t>²⁷</w:t>
      </w:r>
      <w:r w:rsidR="00076CD0">
        <w:rPr>
          <w:rFonts w:eastAsia="Times New Roman" w:cs="Times New Roman"/>
          <w:kern w:val="0"/>
          <w:lang w:val="fr-CA" w:eastAsia="en-CA"/>
          <w14:ligatures w14:val="none"/>
        </w:rPr>
        <w:t>.</w:t>
      </w:r>
    </w:p>
    <w:p w14:paraId="68C96EAD" w14:textId="77777777" w:rsidR="00971061" w:rsidRDefault="00B448C2" w:rsidP="0065318F">
      <w:pPr>
        <w:spacing w:before="100" w:beforeAutospacing="1" w:line="276" w:lineRule="auto"/>
        <w:jc w:val="both"/>
        <w:rPr>
          <w:rFonts w:eastAsia="Times New Roman" w:cs="Times New Roman"/>
          <w:kern w:val="0"/>
          <w:lang w:val="fr-CA" w:eastAsia="en-CA"/>
          <w14:ligatures w14:val="none"/>
        </w:rPr>
      </w:pPr>
      <w:r w:rsidRPr="00781C65">
        <w:rPr>
          <w:rFonts w:eastAsia="Times New Roman" w:cs="Times New Roman"/>
          <w:kern w:val="0"/>
          <w:lang w:val="fr-CA" w:eastAsia="en-CA"/>
          <w14:ligatures w14:val="none"/>
        </w:rPr>
        <w:t xml:space="preserve">Les données révèlent un écart potentiel entre les concentrations d'emploi actuelles de la communauté anglophone et les secteurs de croissance stratégiques de la région. Bien que la fabrication, l'éducation, le commerce de détail et les soins de santé soient actuellement des secteurs importants pour les anglophones², la stratégie de développement économique des Cantons-de-l'Est est explicitement axée sur des secteurs </w:t>
      </w:r>
      <w:r>
        <w:rPr>
          <w:rFonts w:eastAsia="Times New Roman" w:cs="Times New Roman"/>
          <w:kern w:val="0"/>
          <w:lang w:val="fr-CA" w:eastAsia="en-CA"/>
          <w14:ligatures w14:val="none"/>
        </w:rPr>
        <w:t xml:space="preserve">d’avenir </w:t>
      </w:r>
      <w:r w:rsidRPr="00781C65">
        <w:rPr>
          <w:rFonts w:eastAsia="Times New Roman" w:cs="Times New Roman"/>
          <w:kern w:val="0"/>
          <w:lang w:val="fr-CA" w:eastAsia="en-CA"/>
          <w14:ligatures w14:val="none"/>
        </w:rPr>
        <w:t>à forte valeur ajoutée comme les sciences de la vie, les technologies propres, les micro-nanotechnologies, les TIC et la fabrication de pointe⁵. Cela souligne la nécessité de mesures proactives pour combler cet écart. Le processus d'augmentation de l'emploi doit aligner stratégiquement l'offre de formation et d'éducation sur ces secteurs émergents à forte valeur ajoutée. Cela nécessite une révision et une modernisation potentielle des programmes de formation professionnelle et technique afin de s'a</w:t>
      </w:r>
      <w:r w:rsidRPr="00781C65">
        <w:rPr>
          <w:rFonts w:eastAsia="Times New Roman" w:cs="Times New Roman"/>
          <w:kern w:val="0"/>
          <w:lang w:val="fr-CA" w:eastAsia="en-CA"/>
          <w14:ligatures w14:val="none"/>
        </w:rPr>
        <w:t xml:space="preserve">ssurer que les jeunes et </w:t>
      </w:r>
      <w:r w:rsidRPr="00781C65">
        <w:rPr>
          <w:rFonts w:eastAsia="Times New Roman" w:cs="Times New Roman"/>
          <w:kern w:val="0"/>
          <w:lang w:val="fr-CA" w:eastAsia="en-CA"/>
          <w14:ligatures w14:val="none"/>
        </w:rPr>
        <w:lastRenderedPageBreak/>
        <w:t>les travailleurs anglophones soient préparés aux emplois de l'avenir, et non seulement aux emplois d'aujourd'hui. Un tel alignement contribuera à retenir les talents locaux et à attirer de nouveaux résidents, contribuant ainsi au dynamisme économique de la région.</w:t>
      </w:r>
    </w:p>
    <w:p w14:paraId="77BFD554" w14:textId="1F5417DC" w:rsidR="00E30D43" w:rsidRDefault="00B448C2" w:rsidP="0065318F">
      <w:pPr>
        <w:spacing w:before="100" w:beforeAutospacing="1" w:line="276" w:lineRule="auto"/>
        <w:jc w:val="both"/>
        <w:rPr>
          <w:rFonts w:eastAsia="Times New Roman" w:cs="Times New Roman"/>
          <w:kern w:val="0"/>
          <w:lang w:val="fr-CA" w:eastAsia="en-CA"/>
          <w14:ligatures w14:val="none"/>
        </w:rPr>
      </w:pPr>
      <w:r w:rsidRPr="00487A9C">
        <w:rPr>
          <w:rFonts w:eastAsia="Times New Roman" w:cs="Times New Roman"/>
          <w:kern w:val="0"/>
          <w:lang w:val="fr-CA" w:eastAsia="en-CA"/>
          <w14:ligatures w14:val="none"/>
        </w:rPr>
        <w:t xml:space="preserve">Une autre observation cruciale concerne les </w:t>
      </w:r>
      <w:r w:rsidR="006125A3">
        <w:rPr>
          <w:rFonts w:eastAsia="Times New Roman" w:cs="Times New Roman"/>
          <w:kern w:val="0"/>
          <w:lang w:val="fr-CA" w:eastAsia="en-CA"/>
          <w14:ligatures w14:val="none"/>
        </w:rPr>
        <w:t xml:space="preserve">rétroactions </w:t>
      </w:r>
      <w:r w:rsidRPr="00487A9C">
        <w:rPr>
          <w:rFonts w:eastAsia="Times New Roman" w:cs="Times New Roman"/>
          <w:kern w:val="0"/>
          <w:lang w:val="fr-CA" w:eastAsia="en-CA"/>
          <w14:ligatures w14:val="none"/>
        </w:rPr>
        <w:t>constant</w:t>
      </w:r>
      <w:r w:rsidR="006125A3">
        <w:rPr>
          <w:rFonts w:eastAsia="Times New Roman" w:cs="Times New Roman"/>
          <w:kern w:val="0"/>
          <w:lang w:val="fr-CA" w:eastAsia="en-CA"/>
          <w14:ligatures w14:val="none"/>
        </w:rPr>
        <w:t>e</w:t>
      </w:r>
      <w:r w:rsidRPr="00487A9C">
        <w:rPr>
          <w:rFonts w:eastAsia="Times New Roman" w:cs="Times New Roman"/>
          <w:kern w:val="0"/>
          <w:lang w:val="fr-CA" w:eastAsia="en-CA"/>
          <w14:ligatures w14:val="none"/>
        </w:rPr>
        <w:t xml:space="preserve">s des employeurs concernant l'importance des « compétences </w:t>
      </w:r>
      <w:r w:rsidR="006125A3">
        <w:rPr>
          <w:rFonts w:eastAsia="Times New Roman" w:cs="Times New Roman"/>
          <w:kern w:val="0"/>
          <w:lang w:val="fr-CA" w:eastAsia="en-CA"/>
          <w14:ligatures w14:val="none"/>
        </w:rPr>
        <w:t>comportementales</w:t>
      </w:r>
      <w:r w:rsidRPr="00487A9C">
        <w:rPr>
          <w:rFonts w:eastAsia="Times New Roman" w:cs="Times New Roman"/>
          <w:kern w:val="0"/>
          <w:lang w:val="fr-CA" w:eastAsia="en-CA"/>
          <w14:ligatures w14:val="none"/>
        </w:rPr>
        <w:t xml:space="preserve"> »²⁶</w:t>
      </w:r>
      <w:r w:rsidR="00076CD0">
        <w:rPr>
          <w:rFonts w:eastAsia="Times New Roman" w:cs="Times New Roman"/>
          <w:kern w:val="0"/>
          <w:lang w:val="fr-CA" w:eastAsia="en-CA"/>
          <w14:ligatures w14:val="none"/>
        </w:rPr>
        <w:t>.</w:t>
      </w:r>
      <w:r w:rsidRPr="00487A9C">
        <w:rPr>
          <w:rFonts w:eastAsia="Times New Roman" w:cs="Times New Roman"/>
          <w:kern w:val="0"/>
          <w:lang w:val="fr-CA" w:eastAsia="en-CA"/>
          <w14:ligatures w14:val="none"/>
        </w:rPr>
        <w:t xml:space="preserve"> Celles-ci ne sont pas simplement complémentaires, mais sont de plus en plus fondamentales pour l'employabilité et l'adaptabilité sur un marché du travail dynamique. Le modèle «</w:t>
      </w:r>
      <w:r w:rsidR="00AC1D59">
        <w:rPr>
          <w:rFonts w:eastAsia="Times New Roman" w:cs="Times New Roman"/>
          <w:kern w:val="0"/>
          <w:lang w:val="fr-CA" w:eastAsia="en-CA"/>
          <w14:ligatures w14:val="none"/>
        </w:rPr>
        <w:t> </w:t>
      </w:r>
      <w:r w:rsidRPr="00487A9C">
        <w:rPr>
          <w:rFonts w:eastAsia="Times New Roman" w:cs="Times New Roman"/>
          <w:kern w:val="0"/>
          <w:lang w:val="fr-CA" w:eastAsia="en-CA"/>
          <w14:ligatures w14:val="none"/>
        </w:rPr>
        <w:t>Compétences pour la réussite » cite explicitement comme essentielles des compétences telles que l'adaptabilité, la créativité, la maîtrise du numérique, la communication et la collaboration²⁷</w:t>
      </w:r>
      <w:r w:rsidR="00076CD0">
        <w:rPr>
          <w:rFonts w:eastAsia="Times New Roman" w:cs="Times New Roman"/>
          <w:kern w:val="0"/>
          <w:lang w:val="fr-CA" w:eastAsia="en-CA"/>
          <w14:ligatures w14:val="none"/>
        </w:rPr>
        <w:t>.</w:t>
      </w:r>
      <w:r w:rsidRPr="00487A9C">
        <w:rPr>
          <w:rFonts w:eastAsia="Times New Roman" w:cs="Times New Roman"/>
          <w:kern w:val="0"/>
          <w:lang w:val="fr-CA" w:eastAsia="en-CA"/>
          <w14:ligatures w14:val="none"/>
        </w:rPr>
        <w:t xml:space="preserve"> Ces compétences ne s'acquièrent généralement pas uniquement par une formation purement technique ou académique. Par conséquent, toute stratég</w:t>
      </w:r>
      <w:r w:rsidRPr="00487A9C">
        <w:rPr>
          <w:rFonts w:eastAsia="Times New Roman" w:cs="Times New Roman"/>
          <w:kern w:val="0"/>
          <w:lang w:val="fr-CA" w:eastAsia="en-CA"/>
          <w14:ligatures w14:val="none"/>
        </w:rPr>
        <w:t>ie d'emploi efficace doit intégrer le développement de ces compétences fondamentales et transférables dans toutes les composantes d</w:t>
      </w:r>
      <w:r w:rsidR="008D2EB7">
        <w:rPr>
          <w:rFonts w:eastAsia="Times New Roman" w:cs="Times New Roman"/>
          <w:kern w:val="0"/>
          <w:lang w:val="fr-CA" w:eastAsia="en-CA"/>
          <w14:ligatures w14:val="none"/>
        </w:rPr>
        <w:t>’un</w:t>
      </w:r>
      <w:r w:rsidRPr="00487A9C">
        <w:rPr>
          <w:rFonts w:eastAsia="Times New Roman" w:cs="Times New Roman"/>
          <w:kern w:val="0"/>
          <w:lang w:val="fr-CA" w:eastAsia="en-CA"/>
          <w14:ligatures w14:val="none"/>
        </w:rPr>
        <w:t xml:space="preserve"> programme, </w:t>
      </w:r>
      <w:r w:rsidR="008D2EB7">
        <w:rPr>
          <w:rFonts w:eastAsia="Times New Roman" w:cs="Times New Roman"/>
          <w:kern w:val="0"/>
          <w:lang w:val="fr-CA" w:eastAsia="en-CA"/>
          <w14:ligatures w14:val="none"/>
        </w:rPr>
        <w:t>depuis l</w:t>
      </w:r>
      <w:r w:rsidRPr="00487A9C">
        <w:rPr>
          <w:rFonts w:eastAsia="Times New Roman" w:cs="Times New Roman"/>
          <w:kern w:val="0"/>
          <w:lang w:val="fr-CA" w:eastAsia="en-CA"/>
          <w14:ligatures w14:val="none"/>
        </w:rPr>
        <w:t xml:space="preserve">es initiatives de renforcement de la confiance des jeunes </w:t>
      </w:r>
      <w:r w:rsidR="008D2EB7">
        <w:rPr>
          <w:rFonts w:eastAsia="Times New Roman" w:cs="Times New Roman"/>
          <w:kern w:val="0"/>
          <w:lang w:val="fr-CA" w:eastAsia="en-CA"/>
          <w14:ligatures w14:val="none"/>
        </w:rPr>
        <w:t>jusqu’</w:t>
      </w:r>
      <w:r w:rsidRPr="00487A9C">
        <w:rPr>
          <w:rFonts w:eastAsia="Times New Roman" w:cs="Times New Roman"/>
          <w:kern w:val="0"/>
          <w:lang w:val="fr-CA" w:eastAsia="en-CA"/>
          <w14:ligatures w14:val="none"/>
        </w:rPr>
        <w:t xml:space="preserve">à la formation professionnelle et technique, en passant par les services d'emploi continus. Cette approche holistique garantit que les individus sont non seulement compétents techniquement, mais aussi résilients, adaptables et efficaces dans un environnement de travail en constante évolution, </w:t>
      </w:r>
      <w:r w:rsidRPr="00487A9C">
        <w:rPr>
          <w:rFonts w:eastAsia="Times New Roman" w:cs="Times New Roman"/>
          <w:kern w:val="0"/>
          <w:lang w:val="fr-CA" w:eastAsia="en-CA"/>
          <w14:ligatures w14:val="none"/>
        </w:rPr>
        <w:t>améliorant ainsi leur employabilité à long terme et leur progression de carrière.</w:t>
      </w:r>
      <w:r>
        <w:rPr>
          <w:rFonts w:eastAsia="Times New Roman" w:cs="Times New Roman"/>
          <w:kern w:val="0"/>
          <w:lang w:val="fr-CA" w:eastAsia="en-CA"/>
          <w14:ligatures w14:val="none"/>
        </w:rPr>
        <w:t xml:space="preserve"> </w:t>
      </w:r>
    </w:p>
    <w:p w14:paraId="3954C061" w14:textId="1567F5C6" w:rsidR="00BB7ABC" w:rsidRPr="00D313BF" w:rsidRDefault="00BB7ABC" w:rsidP="0065318F">
      <w:pPr>
        <w:spacing w:before="100" w:beforeAutospacing="1" w:line="276" w:lineRule="auto"/>
        <w:jc w:val="both"/>
        <w:rPr>
          <w:rFonts w:eastAsia="Times New Roman" w:cs="Times New Roman"/>
          <w:kern w:val="0"/>
          <w:lang w:val="fr-CA" w:eastAsia="en-CA"/>
          <w14:ligatures w14:val="none"/>
        </w:rPr>
      </w:pPr>
    </w:p>
    <w:p w14:paraId="5762F303" w14:textId="77777777" w:rsidR="0078133E" w:rsidRPr="00D313BF" w:rsidRDefault="0078133E" w:rsidP="0065318F">
      <w:pPr>
        <w:spacing w:before="100" w:beforeAutospacing="1" w:line="276" w:lineRule="auto"/>
        <w:jc w:val="both"/>
        <w:rPr>
          <w:rFonts w:eastAsia="Times New Roman" w:cs="Times New Roman"/>
          <w:kern w:val="0"/>
          <w:lang w:val="fr-CA" w:eastAsia="en-CA"/>
          <w14:ligatures w14:val="none"/>
        </w:rPr>
      </w:pPr>
    </w:p>
    <w:p w14:paraId="178803A3" w14:textId="77777777" w:rsidR="00D15CAB" w:rsidRPr="00D313BF" w:rsidRDefault="00B448C2">
      <w:pPr>
        <w:rPr>
          <w:rFonts w:eastAsia="Times New Roman" w:cs="Times New Roman"/>
          <w:b/>
          <w:bCs/>
          <w:color w:val="156082" w:themeColor="accent1"/>
          <w:kern w:val="0"/>
          <w:lang w:val="fr-CA" w:eastAsia="en-CA"/>
          <w14:ligatures w14:val="none"/>
        </w:rPr>
      </w:pPr>
      <w:r w:rsidRPr="00D313BF">
        <w:rPr>
          <w:rFonts w:eastAsia="Times New Roman" w:cs="Times New Roman"/>
          <w:b/>
          <w:bCs/>
          <w:color w:val="156082" w:themeColor="accent1"/>
          <w:kern w:val="0"/>
          <w:lang w:val="fr-CA" w:eastAsia="en-CA"/>
          <w14:ligatures w14:val="none"/>
        </w:rPr>
        <w:br w:type="page"/>
      </w:r>
    </w:p>
    <w:p w14:paraId="03651179" w14:textId="2FE70EC5" w:rsidR="00BB7ABC" w:rsidRPr="00AC7438" w:rsidRDefault="00B448C2" w:rsidP="0065318F">
      <w:pPr>
        <w:spacing w:before="100" w:beforeAutospacing="1" w:line="276" w:lineRule="auto"/>
        <w:jc w:val="both"/>
        <w:outlineLvl w:val="3"/>
        <w:rPr>
          <w:rFonts w:eastAsia="Times New Roman" w:cs="Times New Roman"/>
          <w:b/>
          <w:bCs/>
          <w:color w:val="156082" w:themeColor="accent1"/>
          <w:kern w:val="0"/>
          <w:lang w:val="fr-CA" w:eastAsia="en-CA"/>
          <w14:ligatures w14:val="none"/>
        </w:rPr>
      </w:pPr>
      <w:r w:rsidRPr="00AC7438">
        <w:rPr>
          <w:rFonts w:eastAsia="Times New Roman" w:cs="Times New Roman"/>
          <w:b/>
          <w:bCs/>
          <w:color w:val="156082" w:themeColor="accent1"/>
          <w:kern w:val="0"/>
          <w:lang w:val="fr-CA" w:eastAsia="en-CA"/>
          <w14:ligatures w14:val="none"/>
        </w:rPr>
        <w:lastRenderedPageBreak/>
        <w:t>Table</w:t>
      </w:r>
      <w:r w:rsidR="00E81451" w:rsidRPr="00AC7438">
        <w:rPr>
          <w:rFonts w:eastAsia="Times New Roman" w:cs="Times New Roman"/>
          <w:b/>
          <w:bCs/>
          <w:color w:val="156082" w:themeColor="accent1"/>
          <w:kern w:val="0"/>
          <w:lang w:val="fr-CA" w:eastAsia="en-CA"/>
          <w14:ligatures w14:val="none"/>
        </w:rPr>
        <w:t>au</w:t>
      </w:r>
      <w:r w:rsidRPr="00AC7438">
        <w:rPr>
          <w:rFonts w:eastAsia="Times New Roman" w:cs="Times New Roman"/>
          <w:b/>
          <w:bCs/>
          <w:color w:val="156082" w:themeColor="accent1"/>
          <w:kern w:val="0"/>
          <w:lang w:val="fr-CA" w:eastAsia="en-CA"/>
          <w14:ligatures w14:val="none"/>
        </w:rPr>
        <w:t xml:space="preserve"> 1</w:t>
      </w:r>
      <w:r w:rsidR="00E81451" w:rsidRPr="00AC7438">
        <w:rPr>
          <w:rFonts w:eastAsia="Times New Roman" w:cs="Times New Roman"/>
          <w:b/>
          <w:bCs/>
          <w:color w:val="156082" w:themeColor="accent1"/>
          <w:kern w:val="0"/>
          <w:lang w:val="fr-CA" w:eastAsia="en-CA"/>
          <w14:ligatures w14:val="none"/>
        </w:rPr>
        <w:t xml:space="preserve"> </w:t>
      </w:r>
      <w:r w:rsidRPr="00AC7438">
        <w:rPr>
          <w:rFonts w:eastAsia="Times New Roman" w:cs="Times New Roman"/>
          <w:b/>
          <w:bCs/>
          <w:color w:val="156082" w:themeColor="accent1"/>
          <w:kern w:val="0"/>
          <w:lang w:val="fr-CA" w:eastAsia="en-CA"/>
          <w14:ligatures w14:val="none"/>
        </w:rPr>
        <w:t xml:space="preserve">: </w:t>
      </w:r>
      <w:r w:rsidR="00AC7438" w:rsidRPr="00AC7438">
        <w:rPr>
          <w:rFonts w:eastAsia="Times New Roman" w:cs="Times New Roman"/>
          <w:b/>
          <w:bCs/>
          <w:color w:val="156082" w:themeColor="accent1"/>
          <w:kern w:val="0"/>
          <w:lang w:val="fr-CA" w:eastAsia="en-CA"/>
          <w14:ligatures w14:val="none"/>
        </w:rPr>
        <w:t>E</w:t>
      </w:r>
      <w:r w:rsidR="00AC7438">
        <w:rPr>
          <w:rFonts w:eastAsia="Times New Roman" w:cs="Times New Roman"/>
          <w:b/>
          <w:bCs/>
          <w:color w:val="156082" w:themeColor="accent1"/>
          <w:kern w:val="0"/>
          <w:lang w:val="fr-CA" w:eastAsia="en-CA"/>
          <w14:ligatures w14:val="none"/>
        </w:rPr>
        <w:t xml:space="preserve">mplois </w:t>
      </w:r>
      <w:r w:rsidR="00AC7438" w:rsidRPr="00AC7438">
        <w:rPr>
          <w:rFonts w:eastAsia="Times New Roman" w:cs="Times New Roman"/>
          <w:b/>
          <w:bCs/>
          <w:color w:val="156082" w:themeColor="accent1"/>
          <w:kern w:val="0"/>
          <w:lang w:val="fr-CA" w:eastAsia="en-CA"/>
          <w14:ligatures w14:val="none"/>
        </w:rPr>
        <w:t xml:space="preserve">et secteurs en demande dans les Cantons-de-l'Est </w:t>
      </w:r>
      <w:r w:rsidRPr="00AC7438">
        <w:rPr>
          <w:rFonts w:eastAsia="Times New Roman" w:cs="Times New Roman"/>
          <w:b/>
          <w:bCs/>
          <w:color w:val="156082" w:themeColor="accent1"/>
          <w:kern w:val="0"/>
          <w:lang w:val="fr-CA" w:eastAsia="en-CA"/>
          <w14:ligatures w14:val="none"/>
        </w:rPr>
        <w:t>(</w:t>
      </w:r>
      <w:r w:rsidR="00453264">
        <w:rPr>
          <w:rFonts w:eastAsia="Times New Roman" w:cs="Times New Roman"/>
          <w:b/>
          <w:bCs/>
          <w:color w:val="156082" w:themeColor="accent1"/>
          <w:kern w:val="0"/>
          <w:lang w:val="fr-CA" w:eastAsia="en-CA"/>
          <w14:ligatures w14:val="none"/>
        </w:rPr>
        <w:t xml:space="preserve">aperçu </w:t>
      </w:r>
      <w:r w:rsidRPr="00AC7438">
        <w:rPr>
          <w:rFonts w:eastAsia="Times New Roman" w:cs="Times New Roman"/>
          <w:b/>
          <w:bCs/>
          <w:color w:val="156082" w:themeColor="accent1"/>
          <w:kern w:val="0"/>
          <w:lang w:val="fr-CA" w:eastAsia="en-CA"/>
          <w14:ligatures w14:val="none"/>
        </w:rPr>
        <w:t>2025-2030)</w:t>
      </w:r>
    </w:p>
    <w:p w14:paraId="575C0654" w14:textId="2DBA77F8" w:rsidR="00BB7ABC" w:rsidRPr="00544C6A" w:rsidRDefault="00B448C2" w:rsidP="0065318F">
      <w:pPr>
        <w:spacing w:before="100" w:beforeAutospacing="1" w:line="276" w:lineRule="auto"/>
        <w:jc w:val="both"/>
        <w:rPr>
          <w:rFonts w:eastAsia="Times New Roman" w:cs="Times New Roman"/>
          <w:kern w:val="0"/>
          <w:lang w:val="fr-CA" w:eastAsia="en-CA"/>
          <w14:ligatures w14:val="none"/>
        </w:rPr>
      </w:pPr>
      <w:r w:rsidRPr="00544C6A">
        <w:rPr>
          <w:rFonts w:eastAsia="Times New Roman" w:cs="Times New Roman"/>
          <w:kern w:val="0"/>
          <w:lang w:val="fr-CA" w:eastAsia="en-CA"/>
          <w14:ligatures w14:val="none"/>
        </w:rPr>
        <w:t>Ce tableau consolide les demandes actuelles et projetées du marché du travail dans les Cantons-de-l'Est</w:t>
      </w:r>
      <w:r>
        <w:rPr>
          <w:rFonts w:eastAsia="Times New Roman" w:cs="Times New Roman"/>
          <w:kern w:val="0"/>
          <w:lang w:val="fr-CA" w:eastAsia="en-CA"/>
          <w14:ligatures w14:val="none"/>
        </w:rPr>
        <w:t xml:space="preserve"> et</w:t>
      </w:r>
      <w:r w:rsidRPr="00544C6A">
        <w:rPr>
          <w:rFonts w:eastAsia="Times New Roman" w:cs="Times New Roman"/>
          <w:kern w:val="0"/>
          <w:lang w:val="fr-CA" w:eastAsia="en-CA"/>
          <w14:ligatures w14:val="none"/>
        </w:rPr>
        <w:t xml:space="preserve"> fournissant un guide stratégique pour les initiatives en matière d</w:t>
      </w:r>
      <w:r>
        <w:rPr>
          <w:rFonts w:eastAsia="Times New Roman" w:cs="Times New Roman"/>
          <w:kern w:val="0"/>
          <w:lang w:val="fr-CA" w:eastAsia="en-CA"/>
          <w14:ligatures w14:val="none"/>
        </w:rPr>
        <w:t xml:space="preserve">e formation </w:t>
      </w:r>
      <w:r w:rsidRPr="00544C6A">
        <w:rPr>
          <w:rFonts w:eastAsia="Times New Roman" w:cs="Times New Roman"/>
          <w:kern w:val="0"/>
          <w:lang w:val="fr-CA" w:eastAsia="en-CA"/>
          <w14:ligatures w14:val="none"/>
        </w:rPr>
        <w:t>et de développement de la main-d'œuvre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3"/>
        <w:gridCol w:w="3332"/>
        <w:gridCol w:w="2242"/>
        <w:gridCol w:w="1833"/>
      </w:tblGrid>
      <w:tr w:rsidR="00EA6554" w:rsidRPr="00CD5603" w14:paraId="5C431D1D" w14:textId="77777777" w:rsidTr="005A0F20">
        <w:trPr>
          <w:trHeight w:val="1679"/>
          <w:tblHeader/>
          <w:tblCellSpacing w:w="15" w:type="dxa"/>
        </w:trPr>
        <w:tc>
          <w:tcPr>
            <w:tcW w:w="1878" w:type="dxa"/>
            <w:tcBorders>
              <w:top w:val="double" w:sz="4" w:space="0" w:color="auto"/>
              <w:left w:val="double" w:sz="4" w:space="0" w:color="auto"/>
              <w:bottom w:val="double" w:sz="4" w:space="0" w:color="auto"/>
            </w:tcBorders>
            <w:vAlign w:val="center"/>
            <w:hideMark/>
          </w:tcPr>
          <w:p w14:paraId="006BA746" w14:textId="4A2ED23F" w:rsidR="00BB7ABC" w:rsidRPr="00BB7ABC" w:rsidRDefault="00B448C2" w:rsidP="00BB7ABC">
            <w:pPr>
              <w:spacing w:line="276" w:lineRule="auto"/>
              <w:rPr>
                <w:rFonts w:eastAsia="Times New Roman" w:cs="Times New Roman"/>
                <w:b/>
                <w:bCs/>
                <w:kern w:val="0"/>
                <w:lang w:eastAsia="en-CA"/>
                <w14:ligatures w14:val="none"/>
              </w:rPr>
            </w:pPr>
            <w:r w:rsidRPr="00BB7ABC">
              <w:rPr>
                <w:rFonts w:eastAsia="Times New Roman" w:cs="Times New Roman"/>
                <w:b/>
                <w:bCs/>
                <w:kern w:val="0"/>
                <w:lang w:eastAsia="en-CA"/>
                <w14:ligatures w14:val="none"/>
              </w:rPr>
              <w:t>Sect</w:t>
            </w:r>
            <w:r w:rsidR="00544C6A">
              <w:rPr>
                <w:rFonts w:eastAsia="Times New Roman" w:cs="Times New Roman"/>
                <w:b/>
                <w:bCs/>
                <w:kern w:val="0"/>
                <w:lang w:eastAsia="en-CA"/>
                <w14:ligatures w14:val="none"/>
              </w:rPr>
              <w:t>eu</w:t>
            </w:r>
            <w:r w:rsidRPr="00BB7ABC">
              <w:rPr>
                <w:rFonts w:eastAsia="Times New Roman" w:cs="Times New Roman"/>
                <w:b/>
                <w:bCs/>
                <w:kern w:val="0"/>
                <w:lang w:eastAsia="en-CA"/>
                <w14:ligatures w14:val="none"/>
              </w:rPr>
              <w:t>r</w:t>
            </w:r>
          </w:p>
        </w:tc>
        <w:tc>
          <w:tcPr>
            <w:tcW w:w="3302" w:type="dxa"/>
            <w:tcBorders>
              <w:top w:val="double" w:sz="4" w:space="0" w:color="auto"/>
              <w:left w:val="double" w:sz="4" w:space="0" w:color="auto"/>
              <w:bottom w:val="double" w:sz="4" w:space="0" w:color="auto"/>
              <w:right w:val="double" w:sz="4" w:space="0" w:color="auto"/>
            </w:tcBorders>
            <w:vAlign w:val="center"/>
            <w:hideMark/>
          </w:tcPr>
          <w:p w14:paraId="3CFCEB57" w14:textId="1E4939E9" w:rsidR="00BB7ABC" w:rsidRPr="00025494" w:rsidRDefault="00B448C2" w:rsidP="00BB7ABC">
            <w:pPr>
              <w:spacing w:line="276" w:lineRule="auto"/>
              <w:rPr>
                <w:rFonts w:eastAsia="Times New Roman" w:cs="Times New Roman"/>
                <w:b/>
                <w:bCs/>
                <w:kern w:val="0"/>
                <w:lang w:val="fr-CA" w:eastAsia="en-CA"/>
                <w14:ligatures w14:val="none"/>
              </w:rPr>
            </w:pPr>
            <w:r>
              <w:rPr>
                <w:rFonts w:eastAsia="Times New Roman" w:cs="Times New Roman"/>
                <w:b/>
                <w:bCs/>
                <w:kern w:val="0"/>
                <w:lang w:val="fr-CA" w:eastAsia="en-CA"/>
                <w14:ligatures w14:val="none"/>
              </w:rPr>
              <w:t xml:space="preserve">Emplois </w:t>
            </w:r>
            <w:r w:rsidR="00025494" w:rsidRPr="00025494">
              <w:rPr>
                <w:rFonts w:eastAsia="Times New Roman" w:cs="Times New Roman"/>
                <w:b/>
                <w:bCs/>
                <w:kern w:val="0"/>
                <w:lang w:val="fr-CA" w:eastAsia="en-CA"/>
                <w14:ligatures w14:val="none"/>
              </w:rPr>
              <w:t>clés (codes CNP si disponibles)</w:t>
            </w:r>
          </w:p>
        </w:tc>
        <w:tc>
          <w:tcPr>
            <w:tcW w:w="2212" w:type="dxa"/>
            <w:tcBorders>
              <w:top w:val="double" w:sz="4" w:space="0" w:color="auto"/>
              <w:bottom w:val="double" w:sz="4" w:space="0" w:color="auto"/>
            </w:tcBorders>
            <w:vAlign w:val="center"/>
            <w:hideMark/>
          </w:tcPr>
          <w:p w14:paraId="4DDD4A50" w14:textId="0E9A4B35" w:rsidR="00BB7ABC" w:rsidRPr="009247E9" w:rsidRDefault="00B448C2" w:rsidP="00BB7ABC">
            <w:pPr>
              <w:spacing w:line="276" w:lineRule="auto"/>
              <w:rPr>
                <w:rFonts w:eastAsia="Times New Roman" w:cs="Times New Roman"/>
                <w:b/>
                <w:bCs/>
                <w:kern w:val="0"/>
                <w:lang w:val="fr-CA" w:eastAsia="en-CA"/>
                <w14:ligatures w14:val="none"/>
              </w:rPr>
            </w:pPr>
            <w:r w:rsidRPr="009247E9">
              <w:rPr>
                <w:rFonts w:eastAsia="Times New Roman" w:cs="Times New Roman"/>
                <w:b/>
                <w:bCs/>
                <w:kern w:val="0"/>
                <w:lang w:val="fr-CA" w:eastAsia="en-CA"/>
                <w14:ligatures w14:val="none"/>
              </w:rPr>
              <w:t>Aperçu de la demande</w:t>
            </w:r>
          </w:p>
        </w:tc>
        <w:tc>
          <w:tcPr>
            <w:tcW w:w="0" w:type="auto"/>
            <w:tcBorders>
              <w:top w:val="double" w:sz="4" w:space="0" w:color="auto"/>
              <w:left w:val="double" w:sz="4" w:space="0" w:color="auto"/>
              <w:bottom w:val="double" w:sz="4" w:space="0" w:color="auto"/>
              <w:right w:val="double" w:sz="4" w:space="0" w:color="auto"/>
            </w:tcBorders>
            <w:vAlign w:val="center"/>
            <w:hideMark/>
          </w:tcPr>
          <w:p w14:paraId="3D78BEF9" w14:textId="48C5CAFD" w:rsidR="00BB7ABC" w:rsidRPr="001A31B8" w:rsidRDefault="00B448C2" w:rsidP="00BB7ABC">
            <w:pPr>
              <w:spacing w:line="276" w:lineRule="auto"/>
              <w:rPr>
                <w:rFonts w:eastAsia="Times New Roman" w:cs="Times New Roman"/>
                <w:b/>
                <w:bCs/>
                <w:kern w:val="0"/>
                <w:lang w:val="fr-CA" w:eastAsia="en-CA"/>
                <w14:ligatures w14:val="none"/>
              </w:rPr>
            </w:pPr>
            <w:r w:rsidRPr="001A31B8">
              <w:rPr>
                <w:rFonts w:eastAsia="Times New Roman" w:cs="Times New Roman"/>
                <w:b/>
                <w:bCs/>
                <w:kern w:val="0"/>
                <w:lang w:val="fr-CA" w:eastAsia="en-CA"/>
                <w14:ligatures w14:val="none"/>
              </w:rPr>
              <w:t>Pertinence par rapport aux priorités de la communauté anglophone et de la région</w:t>
            </w:r>
          </w:p>
        </w:tc>
      </w:tr>
      <w:tr w:rsidR="00EA6554" w:rsidRPr="00CD5603" w14:paraId="586C9350" w14:textId="77777777" w:rsidTr="005A0F20">
        <w:trPr>
          <w:trHeight w:val="931"/>
          <w:tblCellSpacing w:w="15" w:type="dxa"/>
        </w:trPr>
        <w:tc>
          <w:tcPr>
            <w:tcW w:w="1878" w:type="dxa"/>
            <w:tcBorders>
              <w:top w:val="double" w:sz="4" w:space="0" w:color="auto"/>
              <w:left w:val="double" w:sz="4" w:space="0" w:color="auto"/>
              <w:bottom w:val="double" w:sz="4" w:space="0" w:color="auto"/>
            </w:tcBorders>
            <w:vAlign w:val="center"/>
            <w:hideMark/>
          </w:tcPr>
          <w:p w14:paraId="15C0C664" w14:textId="03A61AF9" w:rsidR="00BB7ABC" w:rsidRPr="001A31B8" w:rsidRDefault="00B448C2" w:rsidP="00BB7ABC">
            <w:pPr>
              <w:spacing w:line="276" w:lineRule="auto"/>
              <w:rPr>
                <w:rFonts w:eastAsia="Times New Roman" w:cs="Times New Roman"/>
                <w:kern w:val="0"/>
                <w:sz w:val="22"/>
                <w:szCs w:val="22"/>
                <w:lang w:val="fr-CA" w:eastAsia="en-CA"/>
                <w14:ligatures w14:val="none"/>
              </w:rPr>
            </w:pPr>
            <w:r w:rsidRPr="001A31B8">
              <w:rPr>
                <w:rFonts w:eastAsia="Times New Roman" w:cs="Times New Roman"/>
                <w:kern w:val="0"/>
                <w:sz w:val="22"/>
                <w:szCs w:val="22"/>
                <w:lang w:val="fr-CA" w:eastAsia="en-CA"/>
                <w14:ligatures w14:val="none"/>
              </w:rPr>
              <w:t>Soins de santé et aide sociale</w:t>
            </w:r>
          </w:p>
        </w:tc>
        <w:tc>
          <w:tcPr>
            <w:tcW w:w="3302" w:type="dxa"/>
            <w:tcBorders>
              <w:top w:val="double" w:sz="4" w:space="0" w:color="auto"/>
              <w:left w:val="double" w:sz="4" w:space="0" w:color="auto"/>
              <w:bottom w:val="double" w:sz="4" w:space="0" w:color="auto"/>
            </w:tcBorders>
            <w:vAlign w:val="center"/>
            <w:hideMark/>
          </w:tcPr>
          <w:p w14:paraId="1F87B08A" w14:textId="347B2DFD" w:rsidR="00BB7ABC" w:rsidRPr="000D6A28" w:rsidRDefault="00B448C2" w:rsidP="00BB7ABC">
            <w:pPr>
              <w:spacing w:line="276" w:lineRule="auto"/>
              <w:rPr>
                <w:rFonts w:eastAsia="Times New Roman" w:cs="Times New Roman"/>
                <w:kern w:val="0"/>
                <w:sz w:val="22"/>
                <w:szCs w:val="22"/>
                <w:lang w:val="fr-CA" w:eastAsia="en-CA"/>
                <w14:ligatures w14:val="none"/>
              </w:rPr>
            </w:pPr>
            <w:r w:rsidRPr="000D6A28">
              <w:rPr>
                <w:rFonts w:eastAsia="Times New Roman" w:cs="Times New Roman"/>
                <w:kern w:val="0"/>
                <w:sz w:val="22"/>
                <w:szCs w:val="22"/>
                <w:lang w:val="fr-CA" w:eastAsia="en-CA"/>
                <w14:ligatures w14:val="none"/>
              </w:rPr>
              <w:t xml:space="preserve">Médecins omnipraticiens et médecins de famille (31102), </w:t>
            </w:r>
            <w:r w:rsidR="00E44637">
              <w:rPr>
                <w:rFonts w:eastAsia="Times New Roman" w:cs="Times New Roman"/>
                <w:kern w:val="0"/>
                <w:sz w:val="22"/>
                <w:szCs w:val="22"/>
                <w:lang w:val="fr-CA" w:eastAsia="en-CA"/>
                <w14:ligatures w14:val="none"/>
              </w:rPr>
              <w:t>D</w:t>
            </w:r>
            <w:r w:rsidRPr="000D6A28">
              <w:rPr>
                <w:rFonts w:eastAsia="Times New Roman" w:cs="Times New Roman"/>
                <w:kern w:val="0"/>
                <w:sz w:val="22"/>
                <w:szCs w:val="22"/>
                <w:lang w:val="fr-CA" w:eastAsia="en-CA"/>
                <w14:ligatures w14:val="none"/>
              </w:rPr>
              <w:t xml:space="preserve">entistes (31110), </w:t>
            </w:r>
            <w:r w:rsidR="00E44637">
              <w:rPr>
                <w:rFonts w:eastAsia="Times New Roman" w:cs="Times New Roman"/>
                <w:kern w:val="0"/>
                <w:sz w:val="22"/>
                <w:szCs w:val="22"/>
                <w:lang w:val="fr-CA" w:eastAsia="en-CA"/>
                <w14:ligatures w14:val="none"/>
              </w:rPr>
              <w:t>O</w:t>
            </w:r>
            <w:r w:rsidRPr="000D6A28">
              <w:rPr>
                <w:rFonts w:eastAsia="Times New Roman" w:cs="Times New Roman"/>
                <w:kern w:val="0"/>
                <w:sz w:val="22"/>
                <w:szCs w:val="22"/>
                <w:lang w:val="fr-CA" w:eastAsia="en-CA"/>
                <w14:ligatures w14:val="none"/>
              </w:rPr>
              <w:t xml:space="preserve">ptométristes (31111), </w:t>
            </w:r>
            <w:r w:rsidR="00E44637">
              <w:rPr>
                <w:rFonts w:eastAsia="Times New Roman" w:cs="Times New Roman"/>
                <w:kern w:val="0"/>
                <w:sz w:val="22"/>
                <w:szCs w:val="22"/>
                <w:lang w:val="fr-CA" w:eastAsia="en-CA"/>
                <w14:ligatures w14:val="none"/>
              </w:rPr>
              <w:t>P</w:t>
            </w:r>
            <w:r w:rsidRPr="000D6A28">
              <w:rPr>
                <w:rFonts w:eastAsia="Times New Roman" w:cs="Times New Roman"/>
                <w:kern w:val="0"/>
                <w:sz w:val="22"/>
                <w:szCs w:val="22"/>
                <w:lang w:val="fr-CA" w:eastAsia="en-CA"/>
                <w14:ligatures w14:val="none"/>
              </w:rPr>
              <w:t xml:space="preserve">sychologues (31200), </w:t>
            </w:r>
            <w:r w:rsidR="00E44637">
              <w:rPr>
                <w:rFonts w:eastAsia="Times New Roman" w:cs="Times New Roman"/>
                <w:kern w:val="0"/>
                <w:sz w:val="22"/>
                <w:szCs w:val="22"/>
                <w:lang w:val="fr-CA" w:eastAsia="en-CA"/>
                <w14:ligatures w14:val="none"/>
              </w:rPr>
              <w:t>A</w:t>
            </w:r>
            <w:r w:rsidRPr="000D6A28">
              <w:rPr>
                <w:rFonts w:eastAsia="Times New Roman" w:cs="Times New Roman"/>
                <w:kern w:val="0"/>
                <w:sz w:val="22"/>
                <w:szCs w:val="22"/>
                <w:lang w:val="fr-CA" w:eastAsia="en-CA"/>
                <w14:ligatures w14:val="none"/>
              </w:rPr>
              <w:t xml:space="preserve">udiologistes et orthophonistes (31112), </w:t>
            </w:r>
            <w:r w:rsidR="00E44637">
              <w:rPr>
                <w:rFonts w:eastAsia="Times New Roman" w:cs="Times New Roman"/>
                <w:kern w:val="0"/>
                <w:sz w:val="22"/>
                <w:szCs w:val="22"/>
                <w:lang w:val="fr-CA" w:eastAsia="en-CA"/>
                <w14:ligatures w14:val="none"/>
              </w:rPr>
              <w:t>D</w:t>
            </w:r>
            <w:r w:rsidRPr="000D6A28">
              <w:rPr>
                <w:rFonts w:eastAsia="Times New Roman" w:cs="Times New Roman"/>
                <w:kern w:val="0"/>
                <w:sz w:val="22"/>
                <w:szCs w:val="22"/>
                <w:lang w:val="fr-CA" w:eastAsia="en-CA"/>
                <w14:ligatures w14:val="none"/>
              </w:rPr>
              <w:t xml:space="preserve">iététistes et nutritionnistes (31121), </w:t>
            </w:r>
            <w:r w:rsidR="00E44637">
              <w:rPr>
                <w:rFonts w:eastAsia="Times New Roman" w:cs="Times New Roman"/>
                <w:kern w:val="0"/>
                <w:sz w:val="22"/>
                <w:szCs w:val="22"/>
                <w:lang w:val="fr-CA" w:eastAsia="en-CA"/>
                <w14:ligatures w14:val="none"/>
              </w:rPr>
              <w:t>I</w:t>
            </w:r>
            <w:r w:rsidRPr="000D6A28">
              <w:rPr>
                <w:rFonts w:eastAsia="Times New Roman" w:cs="Times New Roman"/>
                <w:kern w:val="0"/>
                <w:sz w:val="22"/>
                <w:szCs w:val="22"/>
                <w:lang w:val="fr-CA" w:eastAsia="en-CA"/>
                <w14:ligatures w14:val="none"/>
              </w:rPr>
              <w:t xml:space="preserve">nfirmières autorisées (31301), </w:t>
            </w:r>
            <w:r w:rsidR="00E44637">
              <w:rPr>
                <w:rFonts w:eastAsia="Times New Roman" w:cs="Times New Roman"/>
                <w:kern w:val="0"/>
                <w:sz w:val="22"/>
                <w:szCs w:val="22"/>
                <w:lang w:val="fr-CA" w:eastAsia="en-CA"/>
                <w14:ligatures w14:val="none"/>
              </w:rPr>
              <w:t>I</w:t>
            </w:r>
            <w:r w:rsidRPr="000D6A28">
              <w:rPr>
                <w:rFonts w:eastAsia="Times New Roman" w:cs="Times New Roman"/>
                <w:kern w:val="0"/>
                <w:sz w:val="22"/>
                <w:szCs w:val="22"/>
                <w:lang w:val="fr-CA" w:eastAsia="en-CA"/>
                <w14:ligatures w14:val="none"/>
              </w:rPr>
              <w:t xml:space="preserve">nfirmières auxiliaires autorisées (32101), </w:t>
            </w:r>
            <w:r w:rsidR="00E44637">
              <w:rPr>
                <w:rFonts w:eastAsia="Times New Roman" w:cs="Times New Roman"/>
                <w:kern w:val="0"/>
                <w:sz w:val="22"/>
                <w:szCs w:val="22"/>
                <w:lang w:val="fr-CA" w:eastAsia="en-CA"/>
                <w14:ligatures w14:val="none"/>
              </w:rPr>
              <w:t>A</w:t>
            </w:r>
            <w:r w:rsidRPr="000D6A28">
              <w:rPr>
                <w:rFonts w:eastAsia="Times New Roman" w:cs="Times New Roman"/>
                <w:kern w:val="0"/>
                <w:sz w:val="22"/>
                <w:szCs w:val="22"/>
                <w:lang w:val="fr-CA" w:eastAsia="en-CA"/>
                <w14:ligatures w14:val="none"/>
              </w:rPr>
              <w:t xml:space="preserve">ides-soignants (33102), </w:t>
            </w:r>
            <w:r w:rsidR="00E44637">
              <w:rPr>
                <w:rFonts w:eastAsia="Times New Roman" w:cs="Times New Roman"/>
                <w:kern w:val="0"/>
                <w:sz w:val="22"/>
                <w:szCs w:val="22"/>
                <w:lang w:val="fr-CA" w:eastAsia="en-CA"/>
                <w14:ligatures w14:val="none"/>
              </w:rPr>
              <w:t>T</w:t>
            </w:r>
            <w:r w:rsidRPr="000D6A28">
              <w:rPr>
                <w:rFonts w:eastAsia="Times New Roman" w:cs="Times New Roman"/>
                <w:kern w:val="0"/>
                <w:sz w:val="22"/>
                <w:szCs w:val="22"/>
                <w:lang w:val="fr-CA" w:eastAsia="en-CA"/>
                <w14:ligatures w14:val="none"/>
              </w:rPr>
              <w:t xml:space="preserve">echnologues de laboratoire médical (32120), </w:t>
            </w:r>
            <w:r w:rsidR="00E44637">
              <w:rPr>
                <w:rFonts w:eastAsia="Times New Roman" w:cs="Times New Roman"/>
                <w:kern w:val="0"/>
                <w:sz w:val="22"/>
                <w:szCs w:val="22"/>
                <w:lang w:val="fr-CA" w:eastAsia="en-CA"/>
                <w14:ligatures w14:val="none"/>
              </w:rPr>
              <w:t>T</w:t>
            </w:r>
            <w:r w:rsidRPr="000D6A28">
              <w:rPr>
                <w:rFonts w:eastAsia="Times New Roman" w:cs="Times New Roman"/>
                <w:kern w:val="0"/>
                <w:sz w:val="22"/>
                <w:szCs w:val="22"/>
                <w:lang w:val="fr-CA" w:eastAsia="en-CA"/>
                <w14:ligatures w14:val="none"/>
              </w:rPr>
              <w:t xml:space="preserve">echnologues en radiation médicale (32121), </w:t>
            </w:r>
            <w:r w:rsidR="00E44637">
              <w:rPr>
                <w:rFonts w:eastAsia="Times New Roman" w:cs="Times New Roman"/>
                <w:kern w:val="0"/>
                <w:sz w:val="22"/>
                <w:szCs w:val="22"/>
                <w:lang w:val="fr-CA" w:eastAsia="en-CA"/>
                <w14:ligatures w14:val="none"/>
              </w:rPr>
              <w:t>T</w:t>
            </w:r>
            <w:r w:rsidRPr="000D6A28">
              <w:rPr>
                <w:rFonts w:eastAsia="Times New Roman" w:cs="Times New Roman"/>
                <w:kern w:val="0"/>
                <w:sz w:val="22"/>
                <w:szCs w:val="22"/>
                <w:lang w:val="fr-CA" w:eastAsia="en-CA"/>
                <w14:ligatures w14:val="none"/>
              </w:rPr>
              <w:t xml:space="preserve">ravailleurs sociaux et communautaires (42201), </w:t>
            </w:r>
            <w:r w:rsidR="00E44637">
              <w:rPr>
                <w:rFonts w:eastAsia="Times New Roman" w:cs="Times New Roman"/>
                <w:kern w:val="0"/>
                <w:sz w:val="22"/>
                <w:szCs w:val="22"/>
                <w:lang w:val="fr-CA" w:eastAsia="en-CA"/>
                <w14:ligatures w14:val="none"/>
              </w:rPr>
              <w:t>G</w:t>
            </w:r>
            <w:r w:rsidRPr="000D6A28">
              <w:rPr>
                <w:rFonts w:eastAsia="Times New Roman" w:cs="Times New Roman"/>
                <w:kern w:val="0"/>
                <w:sz w:val="22"/>
                <w:szCs w:val="22"/>
                <w:lang w:val="fr-CA" w:eastAsia="en-CA"/>
                <w14:ligatures w14:val="none"/>
              </w:rPr>
              <w:t>estionnaires en soins de santé (30010)</w:t>
            </w:r>
          </w:p>
        </w:tc>
        <w:tc>
          <w:tcPr>
            <w:tcW w:w="2212" w:type="dxa"/>
            <w:tcBorders>
              <w:top w:val="double" w:sz="4" w:space="0" w:color="auto"/>
              <w:left w:val="double" w:sz="4" w:space="0" w:color="auto"/>
              <w:bottom w:val="double" w:sz="4" w:space="0" w:color="auto"/>
            </w:tcBorders>
            <w:vAlign w:val="center"/>
            <w:hideMark/>
          </w:tcPr>
          <w:p w14:paraId="338C592D" w14:textId="04A2BE86" w:rsidR="00BB7ABC" w:rsidRPr="00145A04" w:rsidRDefault="00B448C2" w:rsidP="00BB7ABC">
            <w:pPr>
              <w:spacing w:line="276" w:lineRule="auto"/>
              <w:rPr>
                <w:rFonts w:eastAsia="Times New Roman" w:cs="Times New Roman"/>
                <w:kern w:val="0"/>
                <w:sz w:val="22"/>
                <w:szCs w:val="22"/>
                <w:lang w:val="fr-CA" w:eastAsia="en-CA"/>
                <w14:ligatures w14:val="none"/>
              </w:rPr>
            </w:pPr>
            <w:r w:rsidRPr="00145A04">
              <w:rPr>
                <w:rFonts w:eastAsia="Times New Roman" w:cs="Times New Roman"/>
                <w:kern w:val="0"/>
                <w:sz w:val="22"/>
                <w:szCs w:val="22"/>
                <w:lang w:val="fr-CA" w:eastAsia="en-CA"/>
                <w14:ligatures w14:val="none"/>
              </w:rPr>
              <w:t>Élevée (bonne/très bonne)</w:t>
            </w:r>
          </w:p>
        </w:tc>
        <w:tc>
          <w:tcPr>
            <w:tcW w:w="0" w:type="auto"/>
            <w:tcBorders>
              <w:top w:val="double" w:sz="4" w:space="0" w:color="auto"/>
              <w:left w:val="double" w:sz="4" w:space="0" w:color="auto"/>
              <w:bottom w:val="double" w:sz="4" w:space="0" w:color="auto"/>
              <w:right w:val="double" w:sz="4" w:space="0" w:color="auto"/>
            </w:tcBorders>
            <w:vAlign w:val="center"/>
            <w:hideMark/>
          </w:tcPr>
          <w:p w14:paraId="2A45F249" w14:textId="4407C150" w:rsidR="00BB7ABC" w:rsidRPr="00307F46" w:rsidRDefault="00B448C2" w:rsidP="00BB7ABC">
            <w:pPr>
              <w:spacing w:line="276" w:lineRule="auto"/>
              <w:rPr>
                <w:rFonts w:eastAsia="Times New Roman" w:cs="Times New Roman"/>
                <w:kern w:val="0"/>
                <w:sz w:val="22"/>
                <w:szCs w:val="22"/>
                <w:lang w:val="fr-CA" w:eastAsia="en-CA"/>
                <w14:ligatures w14:val="none"/>
              </w:rPr>
            </w:pPr>
            <w:r w:rsidRPr="00307F46">
              <w:rPr>
                <w:rFonts w:eastAsia="Times New Roman" w:cs="Times New Roman"/>
                <w:kern w:val="0"/>
                <w:sz w:val="22"/>
                <w:szCs w:val="22"/>
                <w:lang w:val="fr-CA" w:eastAsia="en-CA"/>
                <w14:ligatures w14:val="none"/>
              </w:rPr>
              <w:t xml:space="preserve">Secteur leader pour les anglophones², </w:t>
            </w:r>
            <w:r>
              <w:rPr>
                <w:rFonts w:eastAsia="Times New Roman" w:cs="Times New Roman"/>
                <w:kern w:val="0"/>
                <w:sz w:val="22"/>
                <w:szCs w:val="22"/>
                <w:lang w:val="fr-CA" w:eastAsia="en-CA"/>
                <w14:ligatures w14:val="none"/>
              </w:rPr>
              <w:t>croissan</w:t>
            </w:r>
            <w:r w:rsidR="00B42278">
              <w:rPr>
                <w:rFonts w:eastAsia="Times New Roman" w:cs="Times New Roman"/>
                <w:kern w:val="0"/>
                <w:sz w:val="22"/>
                <w:szCs w:val="22"/>
                <w:lang w:val="fr-CA" w:eastAsia="en-CA"/>
                <w14:ligatures w14:val="none"/>
              </w:rPr>
              <w:t>c</w:t>
            </w:r>
            <w:r>
              <w:rPr>
                <w:rFonts w:eastAsia="Times New Roman" w:cs="Times New Roman"/>
                <w:kern w:val="0"/>
                <w:sz w:val="22"/>
                <w:szCs w:val="22"/>
                <w:lang w:val="fr-CA" w:eastAsia="en-CA"/>
                <w14:ligatures w14:val="none"/>
              </w:rPr>
              <w:t xml:space="preserve">e constante des </w:t>
            </w:r>
            <w:r w:rsidRPr="00307F46">
              <w:rPr>
                <w:rFonts w:eastAsia="Times New Roman" w:cs="Times New Roman"/>
                <w:kern w:val="0"/>
                <w:sz w:val="22"/>
                <w:szCs w:val="22"/>
                <w:lang w:val="fr-CA" w:eastAsia="en-CA"/>
                <w14:ligatures w14:val="none"/>
              </w:rPr>
              <w:t>emplois¹⁷, stimulé</w:t>
            </w:r>
            <w:r w:rsidR="00145A04">
              <w:rPr>
                <w:rFonts w:eastAsia="Times New Roman" w:cs="Times New Roman"/>
                <w:kern w:val="0"/>
                <w:sz w:val="22"/>
                <w:szCs w:val="22"/>
                <w:lang w:val="fr-CA" w:eastAsia="en-CA"/>
                <w14:ligatures w14:val="none"/>
              </w:rPr>
              <w:t>e</w:t>
            </w:r>
            <w:r w:rsidRPr="00307F46">
              <w:rPr>
                <w:rFonts w:eastAsia="Times New Roman" w:cs="Times New Roman"/>
                <w:kern w:val="0"/>
                <w:sz w:val="22"/>
                <w:szCs w:val="22"/>
                <w:lang w:val="fr-CA" w:eastAsia="en-CA"/>
                <w14:ligatures w14:val="none"/>
              </w:rPr>
              <w:t xml:space="preserve"> par la construction de maisons de retraite privées</w:t>
            </w:r>
            <w:r w:rsidR="0065318F" w:rsidRPr="00307F46">
              <w:rPr>
                <w:rFonts w:eastAsia="Times New Roman" w:cs="Times New Roman"/>
                <w:kern w:val="0"/>
                <w:sz w:val="22"/>
                <w:szCs w:val="22"/>
                <w:lang w:val="fr-CA" w:eastAsia="en-CA"/>
                <w14:ligatures w14:val="none"/>
              </w:rPr>
              <w:t>¹</w:t>
            </w:r>
            <w:r w:rsidRPr="00307F46">
              <w:rPr>
                <w:rFonts w:eastAsia="Times New Roman" w:cs="Times New Roman"/>
                <w:kern w:val="0"/>
                <w:sz w:val="22"/>
                <w:szCs w:val="22"/>
                <w:lang w:val="fr-CA" w:eastAsia="en-CA"/>
                <w14:ligatures w14:val="none"/>
              </w:rPr>
              <w:t>⁷</w:t>
            </w:r>
            <w:r w:rsidR="005A0F20">
              <w:rPr>
                <w:rFonts w:eastAsia="Times New Roman" w:cs="Times New Roman"/>
                <w:kern w:val="0"/>
                <w:sz w:val="22"/>
                <w:szCs w:val="22"/>
                <w:lang w:val="fr-CA" w:eastAsia="en-CA"/>
                <w14:ligatures w14:val="none"/>
              </w:rPr>
              <w:t>.</w:t>
            </w:r>
          </w:p>
        </w:tc>
      </w:tr>
      <w:tr w:rsidR="00EA6554" w:rsidRPr="00CD5603" w14:paraId="48D13C70" w14:textId="77777777" w:rsidTr="005A0F20">
        <w:trPr>
          <w:tblCellSpacing w:w="15" w:type="dxa"/>
        </w:trPr>
        <w:tc>
          <w:tcPr>
            <w:tcW w:w="1878" w:type="dxa"/>
            <w:tcBorders>
              <w:left w:val="double" w:sz="4" w:space="0" w:color="auto"/>
              <w:bottom w:val="double" w:sz="4" w:space="0" w:color="auto"/>
              <w:right w:val="double" w:sz="4" w:space="0" w:color="auto"/>
            </w:tcBorders>
            <w:vAlign w:val="center"/>
            <w:hideMark/>
          </w:tcPr>
          <w:p w14:paraId="585C5820" w14:textId="3535962C" w:rsidR="00BB7ABC" w:rsidRPr="00CA78FE" w:rsidRDefault="00B448C2" w:rsidP="00BB7ABC">
            <w:pPr>
              <w:spacing w:line="276" w:lineRule="auto"/>
              <w:rPr>
                <w:rFonts w:eastAsia="Times New Roman" w:cs="Times New Roman"/>
                <w:kern w:val="0"/>
                <w:sz w:val="22"/>
                <w:szCs w:val="22"/>
                <w:lang w:val="fr-CA" w:eastAsia="en-CA"/>
                <w14:ligatures w14:val="none"/>
              </w:rPr>
            </w:pPr>
            <w:r w:rsidRPr="00CA78FE">
              <w:rPr>
                <w:rFonts w:eastAsia="Times New Roman" w:cs="Times New Roman"/>
                <w:kern w:val="0"/>
                <w:sz w:val="22"/>
                <w:szCs w:val="22"/>
                <w:lang w:val="fr-CA" w:eastAsia="en-CA"/>
                <w14:ligatures w14:val="none"/>
              </w:rPr>
              <w:t>Industrie manufacturière et métiers</w:t>
            </w:r>
          </w:p>
        </w:tc>
        <w:tc>
          <w:tcPr>
            <w:tcW w:w="3302" w:type="dxa"/>
            <w:tcBorders>
              <w:bottom w:val="double" w:sz="4" w:space="0" w:color="auto"/>
            </w:tcBorders>
            <w:vAlign w:val="center"/>
            <w:hideMark/>
          </w:tcPr>
          <w:p w14:paraId="69ADAB53" w14:textId="7F91700F" w:rsidR="00BB7ABC" w:rsidRPr="00730686" w:rsidRDefault="00B448C2" w:rsidP="00BB7ABC">
            <w:pPr>
              <w:spacing w:line="276" w:lineRule="auto"/>
              <w:rPr>
                <w:rFonts w:eastAsia="Times New Roman" w:cs="Times New Roman"/>
                <w:kern w:val="0"/>
                <w:sz w:val="22"/>
                <w:szCs w:val="22"/>
                <w:lang w:val="fr-CA" w:eastAsia="en-CA"/>
                <w14:ligatures w14:val="none"/>
              </w:rPr>
            </w:pPr>
            <w:r w:rsidRPr="00730686">
              <w:rPr>
                <w:rFonts w:eastAsia="Times New Roman" w:cs="Times New Roman"/>
                <w:kern w:val="0"/>
                <w:sz w:val="22"/>
                <w:szCs w:val="22"/>
                <w:lang w:val="fr-CA" w:eastAsia="en-CA"/>
                <w14:ligatures w14:val="none"/>
              </w:rPr>
              <w:t xml:space="preserve">Soudeurs et opérateurs de machines </w:t>
            </w:r>
            <w:r w:rsidR="00414C3A">
              <w:rPr>
                <w:rFonts w:eastAsia="Times New Roman" w:cs="Times New Roman"/>
                <w:kern w:val="0"/>
                <w:sz w:val="22"/>
                <w:szCs w:val="22"/>
                <w:lang w:val="fr-CA" w:eastAsia="en-CA"/>
                <w14:ligatures w14:val="none"/>
              </w:rPr>
              <w:t xml:space="preserve">associées </w:t>
            </w:r>
            <w:r w:rsidRPr="00730686">
              <w:rPr>
                <w:rFonts w:eastAsia="Times New Roman" w:cs="Times New Roman"/>
                <w:kern w:val="0"/>
                <w:sz w:val="22"/>
                <w:szCs w:val="22"/>
                <w:lang w:val="fr-CA" w:eastAsia="en-CA"/>
                <w14:ligatures w14:val="none"/>
              </w:rPr>
              <w:t xml:space="preserve">(72106), Électriciens (72200), Plombiers (72300), Mécaniciens en chauffage, réfrigération et climatisation (72402), Mécaniciens d'équipement lourd (72401), Électriciens industriels (72201), Monteurs de charpentes </w:t>
            </w:r>
            <w:r w:rsidRPr="00730686">
              <w:rPr>
                <w:rFonts w:eastAsia="Times New Roman" w:cs="Times New Roman"/>
                <w:kern w:val="0"/>
                <w:sz w:val="22"/>
                <w:szCs w:val="22"/>
                <w:lang w:val="fr-CA" w:eastAsia="en-CA"/>
                <w14:ligatures w14:val="none"/>
              </w:rPr>
              <w:lastRenderedPageBreak/>
              <w:t>métalliques (72105), Machinistes (72100)</w:t>
            </w:r>
          </w:p>
        </w:tc>
        <w:tc>
          <w:tcPr>
            <w:tcW w:w="2212" w:type="dxa"/>
            <w:tcBorders>
              <w:left w:val="double" w:sz="4" w:space="0" w:color="auto"/>
              <w:bottom w:val="double" w:sz="4" w:space="0" w:color="auto"/>
              <w:right w:val="double" w:sz="4" w:space="0" w:color="auto"/>
            </w:tcBorders>
            <w:vAlign w:val="center"/>
            <w:hideMark/>
          </w:tcPr>
          <w:p w14:paraId="469277FA" w14:textId="010D6DFC" w:rsidR="00BB7ABC" w:rsidRPr="00D55EE6" w:rsidRDefault="00B448C2" w:rsidP="00BB7ABC">
            <w:pPr>
              <w:spacing w:line="276" w:lineRule="auto"/>
              <w:rPr>
                <w:rFonts w:eastAsia="Times New Roman" w:cs="Times New Roman"/>
                <w:kern w:val="0"/>
                <w:sz w:val="22"/>
                <w:szCs w:val="22"/>
                <w:lang w:val="fr-CA" w:eastAsia="en-CA"/>
                <w14:ligatures w14:val="none"/>
              </w:rPr>
            </w:pPr>
            <w:r w:rsidRPr="00D55EE6">
              <w:rPr>
                <w:rFonts w:eastAsia="Times New Roman" w:cs="Times New Roman"/>
                <w:kern w:val="0"/>
                <w:sz w:val="22"/>
                <w:szCs w:val="22"/>
                <w:lang w:val="fr-CA" w:eastAsia="en-CA"/>
                <w14:ligatures w14:val="none"/>
              </w:rPr>
              <w:lastRenderedPageBreak/>
              <w:t>Élevée (bonne/très bonne)</w:t>
            </w:r>
          </w:p>
        </w:tc>
        <w:tc>
          <w:tcPr>
            <w:tcW w:w="0" w:type="auto"/>
            <w:tcBorders>
              <w:bottom w:val="double" w:sz="4" w:space="0" w:color="auto"/>
              <w:right w:val="double" w:sz="4" w:space="0" w:color="auto"/>
            </w:tcBorders>
            <w:vAlign w:val="center"/>
            <w:hideMark/>
          </w:tcPr>
          <w:p w14:paraId="7C119014" w14:textId="65A9F090" w:rsidR="00BB7ABC" w:rsidRPr="00BD5D38" w:rsidRDefault="00B448C2" w:rsidP="00BB7ABC">
            <w:pPr>
              <w:spacing w:line="276" w:lineRule="auto"/>
              <w:rPr>
                <w:rFonts w:eastAsia="Times New Roman" w:cs="Times New Roman"/>
                <w:kern w:val="0"/>
                <w:sz w:val="22"/>
                <w:szCs w:val="22"/>
                <w:lang w:val="fr-CA" w:eastAsia="en-CA"/>
                <w14:ligatures w14:val="none"/>
              </w:rPr>
            </w:pPr>
            <w:r>
              <w:rPr>
                <w:rFonts w:eastAsia="Times New Roman" w:cs="Times New Roman"/>
                <w:kern w:val="0"/>
                <w:sz w:val="22"/>
                <w:szCs w:val="22"/>
                <w:lang w:val="fr-CA" w:eastAsia="en-CA"/>
                <w14:ligatures w14:val="none"/>
              </w:rPr>
              <w:t>Nombre de p</w:t>
            </w:r>
            <w:r w:rsidR="00BD5D38" w:rsidRPr="00BD5D38">
              <w:rPr>
                <w:rFonts w:eastAsia="Times New Roman" w:cs="Times New Roman"/>
                <w:kern w:val="0"/>
                <w:sz w:val="22"/>
                <w:szCs w:val="22"/>
                <w:lang w:val="fr-CA" w:eastAsia="en-CA"/>
                <w14:ligatures w14:val="none"/>
              </w:rPr>
              <w:t xml:space="preserve">ostes vacants le plus élevé de la région², secteur </w:t>
            </w:r>
            <w:r>
              <w:rPr>
                <w:rFonts w:eastAsia="Times New Roman" w:cs="Times New Roman"/>
                <w:kern w:val="0"/>
                <w:sz w:val="22"/>
                <w:szCs w:val="22"/>
                <w:lang w:val="fr-CA" w:eastAsia="en-CA"/>
                <w14:ligatures w14:val="none"/>
              </w:rPr>
              <w:t>de pointe</w:t>
            </w:r>
            <w:r w:rsidR="00BD5D38" w:rsidRPr="00BD5D38">
              <w:rPr>
                <w:rFonts w:eastAsia="Times New Roman" w:cs="Times New Roman"/>
                <w:kern w:val="0"/>
                <w:sz w:val="22"/>
                <w:szCs w:val="22"/>
                <w:lang w:val="fr-CA" w:eastAsia="en-CA"/>
                <w14:ligatures w14:val="none"/>
              </w:rPr>
              <w:t xml:space="preserve"> pour les anglophones², aligné sur la stratégie régionale de </w:t>
            </w:r>
            <w:r w:rsidR="00BD5D38" w:rsidRPr="00BD5D38">
              <w:rPr>
                <w:rFonts w:eastAsia="Times New Roman" w:cs="Times New Roman"/>
                <w:kern w:val="0"/>
                <w:sz w:val="22"/>
                <w:szCs w:val="22"/>
                <w:lang w:val="fr-CA" w:eastAsia="en-CA"/>
                <w14:ligatures w14:val="none"/>
              </w:rPr>
              <w:lastRenderedPageBreak/>
              <w:t>fabrication avancée</w:t>
            </w:r>
            <w:r w:rsidR="0065318F" w:rsidRPr="00BD5D38">
              <w:rPr>
                <w:rFonts w:eastAsia="Times New Roman" w:cs="Times New Roman"/>
                <w:kern w:val="0"/>
                <w:sz w:val="22"/>
                <w:szCs w:val="22"/>
                <w:lang w:val="fr-CA" w:eastAsia="en-CA"/>
                <w14:ligatures w14:val="none"/>
              </w:rPr>
              <w:t>⁵</w:t>
            </w:r>
          </w:p>
        </w:tc>
      </w:tr>
      <w:tr w:rsidR="00EA6554" w:rsidRPr="00CD5603" w14:paraId="2A391C3C" w14:textId="77777777" w:rsidTr="005A0F20">
        <w:trPr>
          <w:tblCellSpacing w:w="15" w:type="dxa"/>
        </w:trPr>
        <w:tc>
          <w:tcPr>
            <w:tcW w:w="1878" w:type="dxa"/>
            <w:tcBorders>
              <w:left w:val="double" w:sz="4" w:space="0" w:color="auto"/>
              <w:bottom w:val="double" w:sz="4" w:space="0" w:color="auto"/>
              <w:right w:val="double" w:sz="4" w:space="0" w:color="auto"/>
            </w:tcBorders>
            <w:vAlign w:val="center"/>
            <w:hideMark/>
          </w:tcPr>
          <w:p w14:paraId="1E086131" w14:textId="72F00E40" w:rsidR="00BB7ABC" w:rsidRPr="007B24E6" w:rsidRDefault="00B448C2" w:rsidP="00BB7ABC">
            <w:pPr>
              <w:spacing w:line="276" w:lineRule="auto"/>
              <w:rPr>
                <w:rFonts w:eastAsia="Times New Roman" w:cs="Times New Roman"/>
                <w:kern w:val="0"/>
                <w:sz w:val="22"/>
                <w:szCs w:val="22"/>
                <w:lang w:val="fr-CA" w:eastAsia="en-CA"/>
                <w14:ligatures w14:val="none"/>
              </w:rPr>
            </w:pPr>
            <w:r w:rsidRPr="007B24E6">
              <w:rPr>
                <w:rFonts w:eastAsia="Times New Roman" w:cs="Times New Roman"/>
                <w:kern w:val="0"/>
                <w:sz w:val="22"/>
                <w:szCs w:val="22"/>
                <w:lang w:val="fr-CA" w:eastAsia="en-CA"/>
                <w14:ligatures w14:val="none"/>
              </w:rPr>
              <w:lastRenderedPageBreak/>
              <w:t xml:space="preserve">Technologies de l’information et </w:t>
            </w:r>
            <w:r w:rsidR="003F2C35">
              <w:rPr>
                <w:rFonts w:eastAsia="Times New Roman" w:cs="Times New Roman"/>
                <w:kern w:val="0"/>
                <w:sz w:val="22"/>
                <w:szCs w:val="22"/>
                <w:lang w:val="fr-CA" w:eastAsia="en-CA"/>
                <w14:ligatures w14:val="none"/>
              </w:rPr>
              <w:t>des c</w:t>
            </w:r>
            <w:r w:rsidRPr="007B24E6">
              <w:rPr>
                <w:rFonts w:eastAsia="Times New Roman" w:cs="Times New Roman"/>
                <w:kern w:val="0"/>
                <w:sz w:val="22"/>
                <w:szCs w:val="22"/>
                <w:lang w:val="fr-CA" w:eastAsia="en-CA"/>
                <w14:ligatures w14:val="none"/>
              </w:rPr>
              <w:t>ommunications (</w:t>
            </w:r>
            <w:r w:rsidR="00B42278">
              <w:rPr>
                <w:rFonts w:eastAsia="Times New Roman" w:cs="Times New Roman"/>
                <w:kern w:val="0"/>
                <w:sz w:val="22"/>
                <w:szCs w:val="22"/>
                <w:lang w:val="fr-CA" w:eastAsia="en-CA"/>
                <w14:ligatures w14:val="none"/>
              </w:rPr>
              <w:t>T</w:t>
            </w:r>
            <w:r w:rsidRPr="007B24E6">
              <w:rPr>
                <w:rFonts w:eastAsia="Times New Roman" w:cs="Times New Roman"/>
                <w:kern w:val="0"/>
                <w:sz w:val="22"/>
                <w:szCs w:val="22"/>
                <w:lang w:val="fr-CA" w:eastAsia="en-CA"/>
                <w14:ligatures w14:val="none"/>
              </w:rPr>
              <w:t>IC)</w:t>
            </w:r>
          </w:p>
        </w:tc>
        <w:tc>
          <w:tcPr>
            <w:tcW w:w="3302" w:type="dxa"/>
            <w:tcBorders>
              <w:bottom w:val="double" w:sz="4" w:space="0" w:color="auto"/>
            </w:tcBorders>
            <w:vAlign w:val="center"/>
            <w:hideMark/>
          </w:tcPr>
          <w:p w14:paraId="428559BC" w14:textId="6DA26EE0" w:rsidR="00BB7ABC" w:rsidRPr="00ED5459" w:rsidRDefault="00B448C2" w:rsidP="00D35501">
            <w:pPr>
              <w:spacing w:line="276" w:lineRule="auto"/>
              <w:rPr>
                <w:rFonts w:eastAsia="Times New Roman" w:cs="Times New Roman"/>
                <w:kern w:val="0"/>
                <w:sz w:val="22"/>
                <w:szCs w:val="22"/>
                <w:lang w:val="fr-CA" w:eastAsia="en-CA"/>
                <w14:ligatures w14:val="none"/>
              </w:rPr>
            </w:pPr>
            <w:r>
              <w:rPr>
                <w:rFonts w:eastAsia="Times New Roman" w:cs="Times New Roman"/>
                <w:kern w:val="0"/>
                <w:sz w:val="22"/>
                <w:szCs w:val="22"/>
                <w:lang w:val="fr-CA" w:eastAsia="en-CA"/>
                <w14:ligatures w14:val="none"/>
              </w:rPr>
              <w:t xml:space="preserve">Directeurs d’entreprises de </w:t>
            </w:r>
            <w:r w:rsidR="00ED5459" w:rsidRPr="00ED5459">
              <w:rPr>
                <w:rFonts w:eastAsia="Times New Roman" w:cs="Times New Roman"/>
                <w:kern w:val="0"/>
                <w:sz w:val="22"/>
                <w:szCs w:val="22"/>
                <w:lang w:val="fr-CA" w:eastAsia="en-CA"/>
                <w14:ligatures w14:val="none"/>
              </w:rPr>
              <w:t xml:space="preserve">télécommunications (10030), Spécialistes des systèmes </w:t>
            </w:r>
            <w:r w:rsidR="00F748FE">
              <w:rPr>
                <w:rFonts w:eastAsia="Times New Roman" w:cs="Times New Roman"/>
                <w:kern w:val="0"/>
                <w:sz w:val="22"/>
                <w:szCs w:val="22"/>
                <w:lang w:val="fr-CA" w:eastAsia="en-CA"/>
                <w14:ligatures w14:val="none"/>
              </w:rPr>
              <w:t>commerciaux</w:t>
            </w:r>
            <w:r w:rsidR="00ED5459" w:rsidRPr="00ED5459">
              <w:rPr>
                <w:rFonts w:eastAsia="Times New Roman" w:cs="Times New Roman"/>
                <w:kern w:val="0"/>
                <w:sz w:val="22"/>
                <w:szCs w:val="22"/>
                <w:lang w:val="fr-CA" w:eastAsia="en-CA"/>
                <w14:ligatures w14:val="none"/>
              </w:rPr>
              <w:t xml:space="preserve"> (21221), Spécialistes </w:t>
            </w:r>
            <w:r w:rsidR="007341B4">
              <w:rPr>
                <w:rFonts w:eastAsia="Times New Roman" w:cs="Times New Roman"/>
                <w:kern w:val="0"/>
                <w:sz w:val="22"/>
                <w:szCs w:val="22"/>
                <w:lang w:val="fr-CA" w:eastAsia="en-CA"/>
                <w14:ligatures w14:val="none"/>
              </w:rPr>
              <w:t>en informatique</w:t>
            </w:r>
            <w:r w:rsidR="00ED5459" w:rsidRPr="00ED5459">
              <w:rPr>
                <w:rFonts w:eastAsia="Times New Roman" w:cs="Times New Roman"/>
                <w:kern w:val="0"/>
                <w:sz w:val="22"/>
                <w:szCs w:val="22"/>
                <w:lang w:val="fr-CA" w:eastAsia="en-CA"/>
                <w14:ligatures w14:val="none"/>
              </w:rPr>
              <w:t xml:space="preserve"> (21222), Analystes de bases de données et administrateurs de données (21223), Développeurs et programmeurs de systèmes informatiques (21230), Développeurs et programmeurs de logiciels (21232)</w:t>
            </w:r>
          </w:p>
        </w:tc>
        <w:tc>
          <w:tcPr>
            <w:tcW w:w="2212" w:type="dxa"/>
            <w:tcBorders>
              <w:left w:val="double" w:sz="4" w:space="0" w:color="auto"/>
              <w:bottom w:val="double" w:sz="4" w:space="0" w:color="auto"/>
            </w:tcBorders>
            <w:vAlign w:val="center"/>
            <w:hideMark/>
          </w:tcPr>
          <w:p w14:paraId="10D05F56" w14:textId="6521DE1B" w:rsidR="00BB7ABC" w:rsidRPr="00BB7ABC" w:rsidRDefault="00B448C2" w:rsidP="00BB7ABC">
            <w:pPr>
              <w:spacing w:line="276" w:lineRule="auto"/>
              <w:rPr>
                <w:rFonts w:eastAsia="Times New Roman" w:cs="Times New Roman"/>
                <w:kern w:val="0"/>
                <w:sz w:val="22"/>
                <w:szCs w:val="22"/>
                <w:lang w:eastAsia="en-CA"/>
                <w14:ligatures w14:val="none"/>
              </w:rPr>
            </w:pPr>
            <w:r w:rsidRPr="00D55EE6">
              <w:rPr>
                <w:rFonts w:eastAsia="Times New Roman" w:cs="Times New Roman"/>
                <w:kern w:val="0"/>
                <w:sz w:val="22"/>
                <w:szCs w:val="22"/>
                <w:lang w:val="fr-CA" w:eastAsia="en-CA"/>
                <w14:ligatures w14:val="none"/>
              </w:rPr>
              <w:t>Élevée (</w:t>
            </w:r>
            <w:r w:rsidRPr="00D55EE6">
              <w:rPr>
                <w:rFonts w:eastAsia="Times New Roman" w:cs="Times New Roman"/>
                <w:kern w:val="0"/>
                <w:sz w:val="22"/>
                <w:szCs w:val="22"/>
                <w:lang w:eastAsia="en-CA"/>
                <w14:ligatures w14:val="none"/>
              </w:rPr>
              <w:t>bonne/très bonne)</w:t>
            </w:r>
          </w:p>
        </w:tc>
        <w:tc>
          <w:tcPr>
            <w:tcW w:w="0" w:type="auto"/>
            <w:tcBorders>
              <w:left w:val="double" w:sz="4" w:space="0" w:color="auto"/>
              <w:bottom w:val="double" w:sz="4" w:space="0" w:color="auto"/>
              <w:right w:val="double" w:sz="4" w:space="0" w:color="auto"/>
            </w:tcBorders>
            <w:vAlign w:val="center"/>
            <w:hideMark/>
          </w:tcPr>
          <w:p w14:paraId="24E61825" w14:textId="2015B896" w:rsidR="00BB7ABC" w:rsidRPr="00CA78FE" w:rsidRDefault="00B448C2" w:rsidP="00BB7ABC">
            <w:pPr>
              <w:spacing w:line="276" w:lineRule="auto"/>
              <w:rPr>
                <w:rFonts w:eastAsia="Times New Roman" w:cs="Times New Roman"/>
                <w:kern w:val="0"/>
                <w:sz w:val="22"/>
                <w:szCs w:val="22"/>
                <w:lang w:val="fr-CA" w:eastAsia="en-CA"/>
                <w14:ligatures w14:val="none"/>
              </w:rPr>
            </w:pPr>
            <w:r w:rsidRPr="00CA78FE">
              <w:rPr>
                <w:rFonts w:eastAsia="Times New Roman" w:cs="Times New Roman"/>
                <w:kern w:val="0"/>
                <w:sz w:val="22"/>
                <w:szCs w:val="22"/>
                <w:lang w:val="fr-CA" w:eastAsia="en-CA"/>
                <w14:ligatures w14:val="none"/>
              </w:rPr>
              <w:t>Secteur clé de croissance régionale ⁵, la transformation numérique est cruciale pour la productivité</w:t>
            </w:r>
            <w:r w:rsidR="0065318F" w:rsidRPr="00CA78FE">
              <w:rPr>
                <w:rFonts w:eastAsia="Times New Roman" w:cs="Times New Roman"/>
                <w:kern w:val="0"/>
                <w:sz w:val="22"/>
                <w:szCs w:val="22"/>
                <w:lang w:val="fr-CA" w:eastAsia="en-CA"/>
                <w14:ligatures w14:val="none"/>
              </w:rPr>
              <w:t>²</w:t>
            </w:r>
            <w:r w:rsidRPr="00CA78FE">
              <w:rPr>
                <w:rFonts w:eastAsia="Times New Roman" w:cs="Times New Roman"/>
                <w:kern w:val="0"/>
                <w:sz w:val="22"/>
                <w:szCs w:val="22"/>
                <w:lang w:val="fr-CA" w:eastAsia="en-CA"/>
                <w14:ligatures w14:val="none"/>
              </w:rPr>
              <w:t>⁵</w:t>
            </w:r>
            <w:r w:rsidR="005A0F20">
              <w:rPr>
                <w:rFonts w:eastAsia="Times New Roman" w:cs="Times New Roman"/>
                <w:kern w:val="0"/>
                <w:sz w:val="22"/>
                <w:szCs w:val="22"/>
                <w:lang w:val="fr-CA" w:eastAsia="en-CA"/>
                <w14:ligatures w14:val="none"/>
              </w:rPr>
              <w:t>.</w:t>
            </w:r>
          </w:p>
        </w:tc>
      </w:tr>
      <w:tr w:rsidR="00EA6554" w:rsidRPr="00CD5603" w14:paraId="0D5BB1DD" w14:textId="77777777" w:rsidTr="005A0F20">
        <w:trPr>
          <w:tblCellSpacing w:w="15" w:type="dxa"/>
        </w:trPr>
        <w:tc>
          <w:tcPr>
            <w:tcW w:w="1878" w:type="dxa"/>
            <w:tcBorders>
              <w:left w:val="double" w:sz="4" w:space="0" w:color="auto"/>
              <w:bottom w:val="double" w:sz="4" w:space="0" w:color="auto"/>
            </w:tcBorders>
            <w:vAlign w:val="center"/>
            <w:hideMark/>
          </w:tcPr>
          <w:p w14:paraId="6BFCE6A3" w14:textId="152C92F0" w:rsidR="00BB7ABC" w:rsidRPr="00CA78FE" w:rsidRDefault="00B448C2" w:rsidP="00BB7ABC">
            <w:pPr>
              <w:spacing w:line="276" w:lineRule="auto"/>
              <w:rPr>
                <w:rFonts w:eastAsia="Times New Roman" w:cs="Times New Roman"/>
                <w:kern w:val="0"/>
                <w:sz w:val="22"/>
                <w:szCs w:val="22"/>
                <w:lang w:val="fr-CA" w:eastAsia="en-CA"/>
                <w14:ligatures w14:val="none"/>
              </w:rPr>
            </w:pPr>
            <w:r w:rsidRPr="00CA78FE">
              <w:rPr>
                <w:rFonts w:eastAsia="Times New Roman" w:cs="Times New Roman"/>
                <w:kern w:val="0"/>
                <w:sz w:val="22"/>
                <w:szCs w:val="22"/>
                <w:lang w:val="fr-CA" w:eastAsia="en-CA"/>
                <w14:ligatures w14:val="none"/>
              </w:rPr>
              <w:t>Services aux entreprises et services</w:t>
            </w:r>
            <w:r>
              <w:rPr>
                <w:rFonts w:eastAsia="Times New Roman" w:cs="Times New Roman"/>
                <w:kern w:val="0"/>
                <w:sz w:val="22"/>
                <w:szCs w:val="22"/>
                <w:lang w:val="fr-CA" w:eastAsia="en-CA"/>
                <w14:ligatures w14:val="none"/>
              </w:rPr>
              <w:t xml:space="preserve"> financiers</w:t>
            </w:r>
          </w:p>
        </w:tc>
        <w:tc>
          <w:tcPr>
            <w:tcW w:w="3302" w:type="dxa"/>
            <w:tcBorders>
              <w:left w:val="double" w:sz="4" w:space="0" w:color="auto"/>
              <w:bottom w:val="double" w:sz="4" w:space="0" w:color="auto"/>
            </w:tcBorders>
            <w:vAlign w:val="center"/>
            <w:hideMark/>
          </w:tcPr>
          <w:p w14:paraId="6028E7EF" w14:textId="4A94A9E9" w:rsidR="00BB7ABC" w:rsidRPr="008A02B8" w:rsidRDefault="00B448C2" w:rsidP="00BB7ABC">
            <w:pPr>
              <w:spacing w:line="276" w:lineRule="auto"/>
              <w:rPr>
                <w:rFonts w:eastAsia="Times New Roman" w:cs="Times New Roman"/>
                <w:kern w:val="0"/>
                <w:sz w:val="22"/>
                <w:szCs w:val="22"/>
                <w:lang w:val="fr-CA" w:eastAsia="en-CA"/>
                <w14:ligatures w14:val="none"/>
              </w:rPr>
            </w:pPr>
            <w:r w:rsidRPr="008A02B8">
              <w:rPr>
                <w:rFonts w:eastAsia="Times New Roman" w:cs="Times New Roman"/>
                <w:kern w:val="0"/>
                <w:sz w:val="22"/>
                <w:szCs w:val="22"/>
                <w:lang w:val="fr-CA" w:eastAsia="en-CA"/>
                <w14:ligatures w14:val="none"/>
              </w:rPr>
              <w:t xml:space="preserve">Conseillers financiers (11102), Professionnels des ressources humaines (11200), Agents administratifs (13100), Administrateurs immobiliers (13101), Gestionnaires de la paie (13102), Adjoints administratifs (13110), Adjoints administratifs médicaux (13112), Assistants et commis de bibliothèque (14300), Superviseurs des ventes (détail) (6211), Spécialistes des ventes techniques (commerce de gros) (6221), Agents et courtiers d'assurance (6231), Représentants </w:t>
            </w:r>
            <w:r>
              <w:rPr>
                <w:rFonts w:eastAsia="Times New Roman" w:cs="Times New Roman"/>
                <w:kern w:val="0"/>
                <w:sz w:val="22"/>
                <w:szCs w:val="22"/>
                <w:lang w:val="fr-CA" w:eastAsia="en-CA"/>
                <w14:ligatures w14:val="none"/>
              </w:rPr>
              <w:t>de</w:t>
            </w:r>
            <w:r w:rsidR="000842C5">
              <w:rPr>
                <w:rFonts w:eastAsia="Times New Roman" w:cs="Times New Roman"/>
                <w:kern w:val="0"/>
                <w:sz w:val="22"/>
                <w:szCs w:val="22"/>
                <w:lang w:val="fr-CA" w:eastAsia="en-CA"/>
                <w14:ligatures w14:val="none"/>
              </w:rPr>
              <w:t>s</w:t>
            </w:r>
            <w:r>
              <w:rPr>
                <w:rFonts w:eastAsia="Times New Roman" w:cs="Times New Roman"/>
                <w:kern w:val="0"/>
                <w:sz w:val="22"/>
                <w:szCs w:val="22"/>
                <w:lang w:val="fr-CA" w:eastAsia="en-CA"/>
                <w14:ligatures w14:val="none"/>
              </w:rPr>
              <w:t xml:space="preserve"> ventes </w:t>
            </w:r>
            <w:r w:rsidR="00481532">
              <w:rPr>
                <w:rFonts w:eastAsia="Times New Roman" w:cs="Times New Roman"/>
                <w:kern w:val="0"/>
                <w:sz w:val="22"/>
                <w:szCs w:val="22"/>
                <w:lang w:val="fr-CA" w:eastAsia="en-CA"/>
                <w14:ligatures w14:val="none"/>
              </w:rPr>
              <w:t xml:space="preserve">de services </w:t>
            </w:r>
            <w:r w:rsidRPr="008A02B8">
              <w:rPr>
                <w:rFonts w:eastAsia="Times New Roman" w:cs="Times New Roman"/>
                <w:kern w:val="0"/>
                <w:sz w:val="22"/>
                <w:szCs w:val="22"/>
                <w:lang w:val="fr-CA" w:eastAsia="en-CA"/>
                <w14:ligatures w14:val="none"/>
              </w:rPr>
              <w:t>financi</w:t>
            </w:r>
            <w:r w:rsidR="00481532">
              <w:rPr>
                <w:rFonts w:eastAsia="Times New Roman" w:cs="Times New Roman"/>
                <w:kern w:val="0"/>
                <w:sz w:val="22"/>
                <w:szCs w:val="22"/>
                <w:lang w:val="fr-CA" w:eastAsia="en-CA"/>
                <w14:ligatures w14:val="none"/>
              </w:rPr>
              <w:t>e</w:t>
            </w:r>
            <w:r w:rsidRPr="008A02B8">
              <w:rPr>
                <w:rFonts w:eastAsia="Times New Roman" w:cs="Times New Roman"/>
                <w:kern w:val="0"/>
                <w:sz w:val="22"/>
                <w:szCs w:val="22"/>
                <w:lang w:val="fr-CA" w:eastAsia="en-CA"/>
                <w14:ligatures w14:val="none"/>
              </w:rPr>
              <w:t>rs (6235)</w:t>
            </w:r>
          </w:p>
        </w:tc>
        <w:tc>
          <w:tcPr>
            <w:tcW w:w="2212" w:type="dxa"/>
            <w:tcBorders>
              <w:left w:val="double" w:sz="4" w:space="0" w:color="auto"/>
              <w:bottom w:val="double" w:sz="4" w:space="0" w:color="auto"/>
            </w:tcBorders>
            <w:vAlign w:val="center"/>
            <w:hideMark/>
          </w:tcPr>
          <w:p w14:paraId="1C56AB3F" w14:textId="04DCC647" w:rsidR="00BB7ABC" w:rsidRPr="00D07C92" w:rsidRDefault="00B448C2" w:rsidP="00BB7ABC">
            <w:pPr>
              <w:spacing w:line="276" w:lineRule="auto"/>
              <w:rPr>
                <w:rFonts w:eastAsia="Times New Roman" w:cs="Times New Roman"/>
                <w:kern w:val="0"/>
                <w:sz w:val="22"/>
                <w:szCs w:val="22"/>
                <w:lang w:val="fr-CA" w:eastAsia="en-CA"/>
                <w14:ligatures w14:val="none"/>
              </w:rPr>
            </w:pPr>
            <w:r w:rsidRPr="00D07C92">
              <w:rPr>
                <w:rFonts w:eastAsia="Times New Roman" w:cs="Times New Roman"/>
                <w:kern w:val="0"/>
                <w:sz w:val="22"/>
                <w:szCs w:val="22"/>
                <w:lang w:val="fr-CA" w:eastAsia="en-CA"/>
                <w14:ligatures w14:val="none"/>
              </w:rPr>
              <w:t>De modérée à élevée</w:t>
            </w:r>
            <w:r w:rsidR="000B21C4">
              <w:rPr>
                <w:rFonts w:eastAsia="Times New Roman" w:cs="Times New Roman"/>
                <w:kern w:val="0"/>
                <w:sz w:val="22"/>
                <w:szCs w:val="22"/>
                <w:lang w:val="fr-CA" w:eastAsia="en-CA"/>
                <w14:ligatures w14:val="none"/>
              </w:rPr>
              <w:t xml:space="preserve"> </w:t>
            </w:r>
            <w:r w:rsidRPr="00D07C92">
              <w:rPr>
                <w:rFonts w:eastAsia="Times New Roman" w:cs="Times New Roman"/>
                <w:kern w:val="0"/>
                <w:sz w:val="22"/>
                <w:szCs w:val="22"/>
                <w:lang w:val="fr-CA" w:eastAsia="en-CA"/>
                <w14:ligatures w14:val="none"/>
              </w:rPr>
              <w:t>(bonne/très bonne)</w:t>
            </w:r>
          </w:p>
        </w:tc>
        <w:tc>
          <w:tcPr>
            <w:tcW w:w="0" w:type="auto"/>
            <w:tcBorders>
              <w:left w:val="double" w:sz="4" w:space="0" w:color="auto"/>
              <w:bottom w:val="double" w:sz="4" w:space="0" w:color="auto"/>
              <w:right w:val="double" w:sz="4" w:space="0" w:color="auto"/>
            </w:tcBorders>
            <w:vAlign w:val="center"/>
            <w:hideMark/>
          </w:tcPr>
          <w:p w14:paraId="43F4472F" w14:textId="7C195BDF" w:rsidR="00BB7ABC" w:rsidRPr="00D35501" w:rsidRDefault="00B448C2" w:rsidP="00BB7ABC">
            <w:pPr>
              <w:spacing w:line="276" w:lineRule="auto"/>
              <w:rPr>
                <w:rFonts w:eastAsia="Times New Roman" w:cs="Times New Roman"/>
                <w:kern w:val="0"/>
                <w:sz w:val="22"/>
                <w:szCs w:val="22"/>
                <w:lang w:val="fr-CA" w:eastAsia="en-CA"/>
                <w14:ligatures w14:val="none"/>
              </w:rPr>
            </w:pPr>
            <w:r w:rsidRPr="003D47B4">
              <w:rPr>
                <w:rFonts w:eastAsia="Times New Roman" w:cs="Times New Roman"/>
                <w:kern w:val="0"/>
                <w:sz w:val="22"/>
                <w:szCs w:val="22"/>
                <w:lang w:val="fr-CA" w:eastAsia="en-CA"/>
                <w14:ligatures w14:val="none"/>
              </w:rPr>
              <w:t xml:space="preserve">Important </w:t>
            </w:r>
            <w:r w:rsidR="003D47B4" w:rsidRPr="003D47B4">
              <w:rPr>
                <w:rFonts w:eastAsia="Times New Roman" w:cs="Times New Roman"/>
                <w:kern w:val="0"/>
                <w:sz w:val="22"/>
                <w:szCs w:val="22"/>
                <w:lang w:val="fr-CA" w:eastAsia="en-CA"/>
                <w14:ligatures w14:val="none"/>
              </w:rPr>
              <w:t>pour l’activité économique ré</w:t>
            </w:r>
            <w:r w:rsidR="003D47B4">
              <w:rPr>
                <w:rFonts w:eastAsia="Times New Roman" w:cs="Times New Roman"/>
                <w:kern w:val="0"/>
                <w:sz w:val="22"/>
                <w:szCs w:val="22"/>
                <w:lang w:val="fr-CA" w:eastAsia="en-CA"/>
                <w14:ligatures w14:val="none"/>
              </w:rPr>
              <w:t>gionale</w:t>
            </w:r>
            <w:r w:rsidRPr="003D47B4">
              <w:rPr>
                <w:rFonts w:eastAsia="Times New Roman" w:cs="Times New Roman"/>
                <w:kern w:val="0"/>
                <w:sz w:val="22"/>
                <w:szCs w:val="22"/>
                <w:lang w:val="fr-CA" w:eastAsia="en-CA"/>
                <w14:ligatures w14:val="none"/>
              </w:rPr>
              <w:t xml:space="preserve">, </w:t>
            </w:r>
            <w:r w:rsidR="00926D12">
              <w:rPr>
                <w:rFonts w:eastAsia="Times New Roman" w:cs="Times New Roman"/>
                <w:kern w:val="0"/>
                <w:sz w:val="22"/>
                <w:szCs w:val="22"/>
                <w:lang w:val="fr-CA" w:eastAsia="en-CA"/>
                <w14:ligatures w14:val="none"/>
              </w:rPr>
              <w:t>soutien à différents secteurs</w:t>
            </w:r>
            <w:r w:rsidR="0065318F" w:rsidRPr="00D35501">
              <w:rPr>
                <w:rFonts w:eastAsia="Times New Roman" w:cs="Times New Roman"/>
                <w:kern w:val="0"/>
                <w:sz w:val="22"/>
                <w:szCs w:val="22"/>
                <w:lang w:val="fr-CA" w:eastAsia="en-CA"/>
                <w14:ligatures w14:val="none"/>
              </w:rPr>
              <w:t>¹</w:t>
            </w:r>
            <w:r w:rsidRPr="00D35501">
              <w:rPr>
                <w:rFonts w:eastAsia="Times New Roman" w:cs="Times New Roman"/>
                <w:kern w:val="0"/>
                <w:sz w:val="22"/>
                <w:szCs w:val="22"/>
                <w:lang w:val="fr-CA" w:eastAsia="en-CA"/>
                <w14:ligatures w14:val="none"/>
              </w:rPr>
              <w:t>⁹</w:t>
            </w:r>
            <w:r w:rsidR="00D35501" w:rsidRPr="00D35501">
              <w:rPr>
                <w:rFonts w:eastAsia="Times New Roman" w:cs="Times New Roman"/>
                <w:kern w:val="0"/>
                <w:sz w:val="22"/>
                <w:szCs w:val="22"/>
                <w:lang w:val="fr-CA" w:eastAsia="en-CA"/>
                <w14:ligatures w14:val="none"/>
              </w:rPr>
              <w:t>.</w:t>
            </w:r>
          </w:p>
        </w:tc>
      </w:tr>
      <w:tr w:rsidR="00EA6554" w:rsidRPr="00CD5603" w14:paraId="65DC7434" w14:textId="77777777" w:rsidTr="005A0F20">
        <w:trPr>
          <w:tblCellSpacing w:w="15" w:type="dxa"/>
        </w:trPr>
        <w:tc>
          <w:tcPr>
            <w:tcW w:w="1878" w:type="dxa"/>
            <w:tcBorders>
              <w:left w:val="double" w:sz="4" w:space="0" w:color="auto"/>
              <w:bottom w:val="double" w:sz="4" w:space="0" w:color="auto"/>
              <w:right w:val="double" w:sz="4" w:space="0" w:color="auto"/>
            </w:tcBorders>
            <w:vAlign w:val="center"/>
            <w:hideMark/>
          </w:tcPr>
          <w:p w14:paraId="11C33252" w14:textId="0ACC5108" w:rsidR="00BB7ABC" w:rsidRPr="002500C9" w:rsidRDefault="00B448C2" w:rsidP="00BB7ABC">
            <w:pPr>
              <w:spacing w:line="276" w:lineRule="auto"/>
              <w:rPr>
                <w:rFonts w:eastAsia="Times New Roman" w:cs="Times New Roman"/>
                <w:kern w:val="0"/>
                <w:sz w:val="22"/>
                <w:szCs w:val="22"/>
                <w:lang w:val="fr-CA" w:eastAsia="en-CA"/>
                <w14:ligatures w14:val="none"/>
              </w:rPr>
            </w:pPr>
            <w:r w:rsidRPr="002500C9">
              <w:rPr>
                <w:rFonts w:eastAsia="Times New Roman" w:cs="Times New Roman"/>
                <w:kern w:val="0"/>
                <w:sz w:val="22"/>
                <w:szCs w:val="22"/>
                <w:lang w:val="fr-CA" w:eastAsia="en-CA"/>
                <w14:ligatures w14:val="none"/>
              </w:rPr>
              <w:lastRenderedPageBreak/>
              <w:t>Éducation</w:t>
            </w:r>
          </w:p>
        </w:tc>
        <w:tc>
          <w:tcPr>
            <w:tcW w:w="3302" w:type="dxa"/>
            <w:tcBorders>
              <w:bottom w:val="double" w:sz="4" w:space="0" w:color="auto"/>
            </w:tcBorders>
            <w:vAlign w:val="center"/>
            <w:hideMark/>
          </w:tcPr>
          <w:p w14:paraId="086E2EC3" w14:textId="4FB303FD" w:rsidR="00BB7ABC" w:rsidRPr="007A5250" w:rsidRDefault="00B448C2" w:rsidP="00BB7ABC">
            <w:pPr>
              <w:spacing w:line="276" w:lineRule="auto"/>
              <w:rPr>
                <w:rFonts w:eastAsia="Times New Roman" w:cs="Times New Roman"/>
                <w:kern w:val="0"/>
                <w:sz w:val="22"/>
                <w:szCs w:val="22"/>
                <w:lang w:val="fr-CA" w:eastAsia="en-CA"/>
                <w14:ligatures w14:val="none"/>
              </w:rPr>
            </w:pPr>
            <w:r w:rsidRPr="007A5250">
              <w:rPr>
                <w:rFonts w:eastAsia="Times New Roman" w:cs="Times New Roman"/>
                <w:kern w:val="0"/>
                <w:sz w:val="22"/>
                <w:szCs w:val="22"/>
                <w:lang w:val="fr-CA" w:eastAsia="en-CA"/>
                <w14:ligatures w14:val="none"/>
              </w:rPr>
              <w:t xml:space="preserve">Enseignants du primaire et de la maternelle (41221), </w:t>
            </w:r>
            <w:r w:rsidR="000842C5">
              <w:rPr>
                <w:rFonts w:eastAsia="Times New Roman" w:cs="Times New Roman"/>
                <w:kern w:val="0"/>
                <w:sz w:val="22"/>
                <w:szCs w:val="22"/>
                <w:lang w:val="fr-CA" w:eastAsia="en-CA"/>
                <w14:ligatures w14:val="none"/>
              </w:rPr>
              <w:t>E</w:t>
            </w:r>
            <w:r w:rsidRPr="007A5250">
              <w:rPr>
                <w:rFonts w:eastAsia="Times New Roman" w:cs="Times New Roman"/>
                <w:kern w:val="0"/>
                <w:sz w:val="22"/>
                <w:szCs w:val="22"/>
                <w:lang w:val="fr-CA" w:eastAsia="en-CA"/>
                <w14:ligatures w14:val="none"/>
              </w:rPr>
              <w:t xml:space="preserve">nseignants du secondaire (41220), </w:t>
            </w:r>
            <w:r w:rsidR="000842C5">
              <w:rPr>
                <w:rFonts w:eastAsia="Times New Roman" w:cs="Times New Roman"/>
                <w:kern w:val="0"/>
                <w:sz w:val="22"/>
                <w:szCs w:val="22"/>
                <w:lang w:val="fr-CA" w:eastAsia="en-CA"/>
                <w14:ligatures w14:val="none"/>
              </w:rPr>
              <w:t>E</w:t>
            </w:r>
            <w:r w:rsidRPr="007A5250">
              <w:rPr>
                <w:rFonts w:eastAsia="Times New Roman" w:cs="Times New Roman"/>
                <w:kern w:val="0"/>
                <w:sz w:val="22"/>
                <w:szCs w:val="22"/>
                <w:lang w:val="fr-CA" w:eastAsia="en-CA"/>
                <w14:ligatures w14:val="none"/>
              </w:rPr>
              <w:t xml:space="preserve">nseignants du collégial et autres enseignants de formation professionnelle (41210), </w:t>
            </w:r>
            <w:r w:rsidR="000842C5">
              <w:rPr>
                <w:rFonts w:eastAsia="Times New Roman" w:cs="Times New Roman"/>
                <w:kern w:val="0"/>
                <w:sz w:val="22"/>
                <w:szCs w:val="22"/>
                <w:lang w:val="fr-CA" w:eastAsia="en-CA"/>
                <w14:ligatures w14:val="none"/>
              </w:rPr>
              <w:t>A</w:t>
            </w:r>
            <w:r w:rsidRPr="007A5250">
              <w:rPr>
                <w:rFonts w:eastAsia="Times New Roman" w:cs="Times New Roman"/>
                <w:kern w:val="0"/>
                <w:sz w:val="22"/>
                <w:szCs w:val="22"/>
                <w:lang w:val="fr-CA" w:eastAsia="en-CA"/>
                <w14:ligatures w14:val="none"/>
              </w:rPr>
              <w:t xml:space="preserve">ssistants d'enseignement et de recherche postsecondaires (41201), </w:t>
            </w:r>
            <w:r w:rsidR="00622090">
              <w:rPr>
                <w:rFonts w:eastAsia="Times New Roman" w:cs="Times New Roman"/>
                <w:kern w:val="0"/>
                <w:sz w:val="22"/>
                <w:szCs w:val="22"/>
                <w:lang w:val="fr-CA" w:eastAsia="en-CA"/>
                <w14:ligatures w14:val="none"/>
              </w:rPr>
              <w:t>É</w:t>
            </w:r>
            <w:r w:rsidRPr="007A5250">
              <w:rPr>
                <w:rFonts w:eastAsia="Times New Roman" w:cs="Times New Roman"/>
                <w:kern w:val="0"/>
                <w:sz w:val="22"/>
                <w:szCs w:val="22"/>
                <w:lang w:val="fr-CA" w:eastAsia="en-CA"/>
                <w14:ligatures w14:val="none"/>
              </w:rPr>
              <w:t>ducateurs et assistants de la petite enfance (42202)</w:t>
            </w:r>
          </w:p>
        </w:tc>
        <w:tc>
          <w:tcPr>
            <w:tcW w:w="2212" w:type="dxa"/>
            <w:tcBorders>
              <w:left w:val="double" w:sz="4" w:space="0" w:color="auto"/>
              <w:bottom w:val="double" w:sz="4" w:space="0" w:color="auto"/>
              <w:right w:val="double" w:sz="4" w:space="0" w:color="auto"/>
            </w:tcBorders>
            <w:vAlign w:val="center"/>
            <w:hideMark/>
          </w:tcPr>
          <w:p w14:paraId="0604A072" w14:textId="2DAD7189" w:rsidR="00BB7ABC" w:rsidRPr="002500C9" w:rsidRDefault="00B448C2" w:rsidP="003B01FF">
            <w:pPr>
              <w:spacing w:line="276" w:lineRule="auto"/>
              <w:rPr>
                <w:rFonts w:eastAsia="Times New Roman" w:cs="Times New Roman"/>
                <w:kern w:val="0"/>
                <w:sz w:val="22"/>
                <w:szCs w:val="22"/>
                <w:lang w:val="fr-CA" w:eastAsia="en-CA"/>
                <w14:ligatures w14:val="none"/>
              </w:rPr>
            </w:pPr>
            <w:r w:rsidRPr="002500C9">
              <w:rPr>
                <w:rFonts w:eastAsia="Times New Roman" w:cs="Times New Roman"/>
                <w:kern w:val="0"/>
                <w:sz w:val="22"/>
                <w:szCs w:val="22"/>
                <w:lang w:val="fr-CA" w:eastAsia="en-CA"/>
                <w14:ligatures w14:val="none"/>
              </w:rPr>
              <w:t>Élevé</w:t>
            </w:r>
            <w:r w:rsidR="003B01FF">
              <w:rPr>
                <w:rFonts w:eastAsia="Times New Roman" w:cs="Times New Roman"/>
                <w:kern w:val="0"/>
                <w:sz w:val="22"/>
                <w:szCs w:val="22"/>
                <w:lang w:val="fr-CA" w:eastAsia="en-CA"/>
                <w14:ligatures w14:val="none"/>
              </w:rPr>
              <w:t xml:space="preserve">e </w:t>
            </w:r>
            <w:r w:rsidRPr="002500C9">
              <w:rPr>
                <w:rFonts w:eastAsia="Times New Roman" w:cs="Times New Roman"/>
                <w:kern w:val="0"/>
                <w:sz w:val="22"/>
                <w:szCs w:val="22"/>
                <w:lang w:val="fr-CA" w:eastAsia="en-CA"/>
                <w14:ligatures w14:val="none"/>
              </w:rPr>
              <w:t>(</w:t>
            </w:r>
            <w:r w:rsidR="00E34279" w:rsidRPr="002500C9">
              <w:rPr>
                <w:rFonts w:eastAsia="Times New Roman" w:cs="Times New Roman"/>
                <w:kern w:val="0"/>
                <w:sz w:val="22"/>
                <w:szCs w:val="22"/>
                <w:lang w:val="fr-CA" w:eastAsia="en-CA"/>
                <w14:ligatures w14:val="none"/>
              </w:rPr>
              <w:t>perspectives favorables</w:t>
            </w:r>
            <w:r w:rsidRPr="002500C9">
              <w:rPr>
                <w:rFonts w:eastAsia="Times New Roman" w:cs="Times New Roman"/>
                <w:kern w:val="0"/>
                <w:sz w:val="22"/>
                <w:szCs w:val="22"/>
                <w:lang w:val="fr-CA" w:eastAsia="en-CA"/>
                <w14:ligatures w14:val="none"/>
              </w:rPr>
              <w:t>)</w:t>
            </w:r>
          </w:p>
        </w:tc>
        <w:tc>
          <w:tcPr>
            <w:tcW w:w="0" w:type="auto"/>
            <w:tcBorders>
              <w:bottom w:val="double" w:sz="4" w:space="0" w:color="auto"/>
              <w:right w:val="double" w:sz="4" w:space="0" w:color="auto"/>
            </w:tcBorders>
            <w:vAlign w:val="center"/>
            <w:hideMark/>
          </w:tcPr>
          <w:p w14:paraId="7A8BF254" w14:textId="6A6FF2CC" w:rsidR="00BB7ABC" w:rsidRPr="00393FA7" w:rsidRDefault="00B448C2" w:rsidP="00BB7ABC">
            <w:pPr>
              <w:spacing w:line="276" w:lineRule="auto"/>
              <w:rPr>
                <w:rFonts w:eastAsia="Times New Roman" w:cs="Times New Roman"/>
                <w:kern w:val="0"/>
                <w:sz w:val="22"/>
                <w:szCs w:val="22"/>
                <w:lang w:val="fr-CA" w:eastAsia="en-CA"/>
                <w14:ligatures w14:val="none"/>
              </w:rPr>
            </w:pPr>
            <w:r w:rsidRPr="00393FA7">
              <w:rPr>
                <w:rFonts w:eastAsia="Times New Roman" w:cs="Times New Roman"/>
                <w:kern w:val="0"/>
                <w:sz w:val="22"/>
                <w:szCs w:val="22"/>
                <w:lang w:val="fr-CA" w:eastAsia="en-CA"/>
                <w14:ligatures w14:val="none"/>
              </w:rPr>
              <w:t>Secte</w:t>
            </w:r>
            <w:r>
              <w:rPr>
                <w:rFonts w:eastAsia="Times New Roman" w:cs="Times New Roman"/>
                <w:kern w:val="0"/>
                <w:sz w:val="22"/>
                <w:szCs w:val="22"/>
                <w:lang w:val="fr-CA" w:eastAsia="en-CA"/>
                <w14:ligatures w14:val="none"/>
              </w:rPr>
              <w:t xml:space="preserve">ur de pointe </w:t>
            </w:r>
            <w:r w:rsidRPr="00393FA7">
              <w:rPr>
                <w:rFonts w:eastAsia="Times New Roman" w:cs="Times New Roman"/>
                <w:kern w:val="0"/>
                <w:sz w:val="22"/>
                <w:szCs w:val="22"/>
                <w:lang w:val="fr-CA" w:eastAsia="en-CA"/>
                <w14:ligatures w14:val="none"/>
              </w:rPr>
              <w:t>pour les anglophones², demande constante</w:t>
            </w:r>
            <w:r w:rsidR="0065318F" w:rsidRPr="00393FA7">
              <w:rPr>
                <w:rFonts w:eastAsia="Times New Roman" w:cs="Times New Roman"/>
                <w:kern w:val="0"/>
                <w:sz w:val="22"/>
                <w:szCs w:val="22"/>
                <w:lang w:val="fr-CA" w:eastAsia="en-CA"/>
                <w14:ligatures w14:val="none"/>
              </w:rPr>
              <w:t>²</w:t>
            </w:r>
            <w:r w:rsidRPr="00393FA7">
              <w:rPr>
                <w:rFonts w:eastAsia="Times New Roman" w:cs="Times New Roman"/>
                <w:kern w:val="0"/>
                <w:sz w:val="22"/>
                <w:szCs w:val="22"/>
                <w:lang w:val="fr-CA" w:eastAsia="en-CA"/>
                <w14:ligatures w14:val="none"/>
              </w:rPr>
              <w:t>⁸</w:t>
            </w:r>
            <w:r w:rsidR="00D35501">
              <w:rPr>
                <w:rFonts w:eastAsia="Times New Roman" w:cs="Times New Roman"/>
                <w:kern w:val="0"/>
                <w:sz w:val="22"/>
                <w:szCs w:val="22"/>
                <w:lang w:val="fr-CA" w:eastAsia="en-CA"/>
                <w14:ligatures w14:val="none"/>
              </w:rPr>
              <w:t>.</w:t>
            </w:r>
          </w:p>
        </w:tc>
      </w:tr>
      <w:tr w:rsidR="00EA6554" w:rsidRPr="00CD5603" w14:paraId="136099FA" w14:textId="77777777" w:rsidTr="005A0F20">
        <w:trPr>
          <w:tblCellSpacing w:w="15" w:type="dxa"/>
        </w:trPr>
        <w:tc>
          <w:tcPr>
            <w:tcW w:w="1878" w:type="dxa"/>
            <w:tcBorders>
              <w:left w:val="double" w:sz="4" w:space="0" w:color="auto"/>
              <w:right w:val="double" w:sz="4" w:space="0" w:color="auto"/>
            </w:tcBorders>
            <w:vAlign w:val="center"/>
            <w:hideMark/>
          </w:tcPr>
          <w:p w14:paraId="5562DA1D" w14:textId="716E62EC" w:rsidR="00BB7ABC" w:rsidRPr="002500C9" w:rsidRDefault="00B448C2" w:rsidP="00BB7ABC">
            <w:pPr>
              <w:spacing w:line="276" w:lineRule="auto"/>
              <w:rPr>
                <w:rFonts w:eastAsia="Times New Roman" w:cs="Times New Roman"/>
                <w:kern w:val="0"/>
                <w:sz w:val="22"/>
                <w:szCs w:val="22"/>
                <w:lang w:val="fr-CA" w:eastAsia="en-CA"/>
                <w14:ligatures w14:val="none"/>
              </w:rPr>
            </w:pPr>
            <w:r w:rsidRPr="002500C9">
              <w:rPr>
                <w:rFonts w:eastAsia="Times New Roman" w:cs="Times New Roman"/>
                <w:kern w:val="0"/>
                <w:sz w:val="22"/>
                <w:szCs w:val="22"/>
                <w:lang w:val="fr-CA" w:eastAsia="en-CA"/>
                <w14:ligatures w14:val="none"/>
              </w:rPr>
              <w:t>Commerce de d</w:t>
            </w:r>
            <w:r>
              <w:rPr>
                <w:rFonts w:eastAsia="Times New Roman" w:cs="Times New Roman"/>
                <w:kern w:val="0"/>
                <w:sz w:val="22"/>
                <w:szCs w:val="22"/>
                <w:lang w:val="fr-CA" w:eastAsia="en-CA"/>
                <w14:ligatures w14:val="none"/>
              </w:rPr>
              <w:t>é</w:t>
            </w:r>
            <w:r w:rsidRPr="002500C9">
              <w:rPr>
                <w:rFonts w:eastAsia="Times New Roman" w:cs="Times New Roman"/>
                <w:kern w:val="0"/>
                <w:sz w:val="22"/>
                <w:szCs w:val="22"/>
                <w:lang w:val="fr-CA" w:eastAsia="en-CA"/>
                <w14:ligatures w14:val="none"/>
              </w:rPr>
              <w:t>tail et de gros</w:t>
            </w:r>
          </w:p>
        </w:tc>
        <w:tc>
          <w:tcPr>
            <w:tcW w:w="3302" w:type="dxa"/>
            <w:vAlign w:val="center"/>
            <w:hideMark/>
          </w:tcPr>
          <w:p w14:paraId="4C56619A" w14:textId="77D01357" w:rsidR="00BB7ABC" w:rsidRPr="00990CE2" w:rsidRDefault="00B448C2" w:rsidP="00BB7ABC">
            <w:pPr>
              <w:spacing w:line="276" w:lineRule="auto"/>
              <w:rPr>
                <w:rFonts w:eastAsia="Times New Roman" w:cs="Times New Roman"/>
                <w:kern w:val="0"/>
                <w:sz w:val="22"/>
                <w:szCs w:val="22"/>
                <w:lang w:val="fr-CA" w:eastAsia="en-CA"/>
                <w14:ligatures w14:val="none"/>
              </w:rPr>
            </w:pPr>
            <w:r w:rsidRPr="00990CE2">
              <w:rPr>
                <w:rFonts w:eastAsia="Times New Roman" w:cs="Times New Roman"/>
                <w:kern w:val="0"/>
                <w:sz w:val="22"/>
                <w:szCs w:val="22"/>
                <w:lang w:val="fr-CA" w:eastAsia="en-CA"/>
                <w14:ligatures w14:val="none"/>
              </w:rPr>
              <w:t>Emplois dans le commerce</w:t>
            </w:r>
            <w:r>
              <w:rPr>
                <w:rFonts w:eastAsia="Times New Roman" w:cs="Times New Roman"/>
                <w:kern w:val="0"/>
                <w:sz w:val="22"/>
                <w:szCs w:val="22"/>
                <w:lang w:val="fr-CA" w:eastAsia="en-CA"/>
                <w14:ligatures w14:val="none"/>
              </w:rPr>
              <w:t xml:space="preserve"> de détail et de gros</w:t>
            </w:r>
            <w:r w:rsidRPr="00990CE2">
              <w:rPr>
                <w:rFonts w:eastAsia="Times New Roman" w:cs="Times New Roman"/>
                <w:kern w:val="0"/>
                <w:sz w:val="22"/>
                <w:szCs w:val="22"/>
                <w:lang w:val="fr-CA" w:eastAsia="en-CA"/>
                <w14:ligatures w14:val="none"/>
              </w:rPr>
              <w:t>¹⁷</w:t>
            </w:r>
          </w:p>
        </w:tc>
        <w:tc>
          <w:tcPr>
            <w:tcW w:w="2212" w:type="dxa"/>
            <w:tcBorders>
              <w:left w:val="double" w:sz="4" w:space="0" w:color="auto"/>
            </w:tcBorders>
            <w:vAlign w:val="center"/>
            <w:hideMark/>
          </w:tcPr>
          <w:p w14:paraId="28EB2D55" w14:textId="2F31BD61" w:rsidR="00BB7ABC" w:rsidRPr="002E4B83" w:rsidRDefault="00B448C2" w:rsidP="00BB7ABC">
            <w:pPr>
              <w:spacing w:line="276" w:lineRule="auto"/>
              <w:rPr>
                <w:rFonts w:eastAsia="Times New Roman" w:cs="Times New Roman"/>
                <w:kern w:val="0"/>
                <w:sz w:val="22"/>
                <w:szCs w:val="22"/>
                <w:lang w:val="fr-CA" w:eastAsia="en-CA"/>
                <w14:ligatures w14:val="none"/>
              </w:rPr>
            </w:pPr>
            <w:r w:rsidRPr="002E4B83">
              <w:rPr>
                <w:rFonts w:eastAsia="Times New Roman" w:cs="Times New Roman"/>
                <w:kern w:val="0"/>
                <w:sz w:val="22"/>
                <w:szCs w:val="22"/>
                <w:lang w:val="fr-CA" w:eastAsia="en-CA"/>
                <w14:ligatures w14:val="none"/>
              </w:rPr>
              <w:t>Élevée</w:t>
            </w:r>
            <w:r w:rsidR="00164FD6">
              <w:rPr>
                <w:rFonts w:eastAsia="Times New Roman" w:cs="Times New Roman"/>
                <w:kern w:val="0"/>
                <w:sz w:val="22"/>
                <w:szCs w:val="22"/>
                <w:lang w:val="fr-CA" w:eastAsia="en-CA"/>
                <w14:ligatures w14:val="none"/>
              </w:rPr>
              <w:t>,</w:t>
            </w:r>
            <w:r w:rsidRPr="002E4B83">
              <w:rPr>
                <w:rFonts w:eastAsia="Times New Roman" w:cs="Times New Roman"/>
                <w:kern w:val="0"/>
                <w:sz w:val="22"/>
                <w:szCs w:val="22"/>
                <w:lang w:val="fr-CA" w:eastAsia="en-CA"/>
                <w14:ligatures w14:val="none"/>
              </w:rPr>
              <w:t xml:space="preserve"> </w:t>
            </w:r>
            <w:r w:rsidR="002E4B83" w:rsidRPr="002E4B83">
              <w:rPr>
                <w:rFonts w:eastAsia="Times New Roman" w:cs="Times New Roman"/>
                <w:kern w:val="0"/>
                <w:sz w:val="22"/>
                <w:szCs w:val="22"/>
                <w:lang w:val="fr-CA" w:eastAsia="en-CA"/>
                <w14:ligatures w14:val="none"/>
              </w:rPr>
              <w:t>croissance constante des emplois</w:t>
            </w:r>
            <w:r w:rsidRPr="002E4B83">
              <w:rPr>
                <w:rFonts w:eastAsia="Times New Roman" w:cs="Times New Roman"/>
                <w:kern w:val="0"/>
                <w:sz w:val="22"/>
                <w:szCs w:val="22"/>
                <w:lang w:val="fr-CA" w:eastAsia="en-CA"/>
                <w14:ligatures w14:val="none"/>
              </w:rPr>
              <w:t>)</w:t>
            </w:r>
          </w:p>
        </w:tc>
        <w:tc>
          <w:tcPr>
            <w:tcW w:w="0" w:type="auto"/>
            <w:tcBorders>
              <w:left w:val="double" w:sz="4" w:space="0" w:color="auto"/>
              <w:right w:val="double" w:sz="4" w:space="0" w:color="auto"/>
            </w:tcBorders>
            <w:vAlign w:val="center"/>
            <w:hideMark/>
          </w:tcPr>
          <w:p w14:paraId="6136EE4B" w14:textId="0BADE3FD" w:rsidR="00BB7ABC" w:rsidRPr="002E4B83" w:rsidRDefault="00B448C2" w:rsidP="00BB7ABC">
            <w:pPr>
              <w:spacing w:line="276" w:lineRule="auto"/>
              <w:rPr>
                <w:rFonts w:eastAsia="Times New Roman" w:cs="Times New Roman"/>
                <w:kern w:val="0"/>
                <w:sz w:val="22"/>
                <w:szCs w:val="22"/>
                <w:lang w:val="fr-CA" w:eastAsia="en-CA"/>
                <w14:ligatures w14:val="none"/>
              </w:rPr>
            </w:pPr>
            <w:r w:rsidRPr="002E4B83">
              <w:rPr>
                <w:rFonts w:eastAsia="Times New Roman" w:cs="Times New Roman"/>
                <w:kern w:val="0"/>
                <w:sz w:val="22"/>
                <w:szCs w:val="22"/>
                <w:lang w:val="fr-CA" w:eastAsia="en-CA"/>
                <w14:ligatures w14:val="none"/>
              </w:rPr>
              <w:t xml:space="preserve">Secteur de pointe pour les anglophones², </w:t>
            </w:r>
            <w:r w:rsidR="00D07C92">
              <w:rPr>
                <w:rFonts w:eastAsia="Times New Roman" w:cs="Times New Roman"/>
                <w:kern w:val="0"/>
                <w:sz w:val="22"/>
                <w:szCs w:val="22"/>
                <w:lang w:val="fr-CA" w:eastAsia="en-CA"/>
                <w14:ligatures w14:val="none"/>
              </w:rPr>
              <w:t>croissance constante des emplois</w:t>
            </w:r>
            <w:r w:rsidR="0065318F" w:rsidRPr="002E4B83">
              <w:rPr>
                <w:rFonts w:eastAsia="Times New Roman" w:cs="Times New Roman"/>
                <w:kern w:val="0"/>
                <w:sz w:val="22"/>
                <w:szCs w:val="22"/>
                <w:lang w:val="fr-CA" w:eastAsia="en-CA"/>
                <w14:ligatures w14:val="none"/>
              </w:rPr>
              <w:t>¹</w:t>
            </w:r>
            <w:r w:rsidRPr="002E4B83">
              <w:rPr>
                <w:rFonts w:eastAsia="Times New Roman" w:cs="Times New Roman"/>
                <w:kern w:val="0"/>
                <w:sz w:val="22"/>
                <w:szCs w:val="22"/>
                <w:lang w:val="fr-CA" w:eastAsia="en-CA"/>
                <w14:ligatures w14:val="none"/>
              </w:rPr>
              <w:t>⁷</w:t>
            </w:r>
            <w:r w:rsidR="00D35501">
              <w:rPr>
                <w:rFonts w:eastAsia="Times New Roman" w:cs="Times New Roman"/>
                <w:kern w:val="0"/>
                <w:sz w:val="22"/>
                <w:szCs w:val="22"/>
                <w:lang w:val="fr-CA" w:eastAsia="en-CA"/>
                <w14:ligatures w14:val="none"/>
              </w:rPr>
              <w:t>.</w:t>
            </w:r>
          </w:p>
        </w:tc>
      </w:tr>
      <w:tr w:rsidR="00EA6554" w:rsidRPr="00CD5603" w14:paraId="434A182C" w14:textId="77777777" w:rsidTr="005A0F20">
        <w:trPr>
          <w:trHeight w:val="1996"/>
          <w:tblCellSpacing w:w="15" w:type="dxa"/>
        </w:trPr>
        <w:tc>
          <w:tcPr>
            <w:tcW w:w="1878" w:type="dxa"/>
            <w:tcBorders>
              <w:top w:val="single" w:sz="4" w:space="0" w:color="auto"/>
              <w:left w:val="double" w:sz="4" w:space="0" w:color="auto"/>
              <w:bottom w:val="double" w:sz="4" w:space="0" w:color="auto"/>
              <w:right w:val="double" w:sz="4" w:space="0" w:color="auto"/>
            </w:tcBorders>
            <w:vAlign w:val="center"/>
            <w:hideMark/>
          </w:tcPr>
          <w:p w14:paraId="7BFFC06B" w14:textId="437EB0E2" w:rsidR="00BB7ABC" w:rsidRPr="00877546" w:rsidRDefault="00B448C2" w:rsidP="00BB7ABC">
            <w:pPr>
              <w:spacing w:line="276" w:lineRule="auto"/>
              <w:rPr>
                <w:rFonts w:eastAsia="Times New Roman" w:cs="Times New Roman"/>
                <w:kern w:val="0"/>
                <w:sz w:val="22"/>
                <w:szCs w:val="22"/>
                <w:lang w:val="fr-CA" w:eastAsia="en-CA"/>
                <w14:ligatures w14:val="none"/>
              </w:rPr>
            </w:pPr>
            <w:r w:rsidRPr="00877546">
              <w:rPr>
                <w:rFonts w:eastAsia="Times New Roman" w:cs="Times New Roman"/>
                <w:kern w:val="0"/>
                <w:sz w:val="22"/>
                <w:szCs w:val="22"/>
                <w:lang w:val="fr-CA" w:eastAsia="en-CA"/>
                <w14:ligatures w14:val="none"/>
              </w:rPr>
              <w:t>Tourism</w:t>
            </w:r>
            <w:r w:rsidR="0020485D" w:rsidRPr="00877546">
              <w:rPr>
                <w:rFonts w:eastAsia="Times New Roman" w:cs="Times New Roman"/>
                <w:kern w:val="0"/>
                <w:sz w:val="22"/>
                <w:szCs w:val="22"/>
                <w:lang w:val="fr-CA" w:eastAsia="en-CA"/>
                <w14:ligatures w14:val="none"/>
              </w:rPr>
              <w:t>e</w:t>
            </w:r>
          </w:p>
        </w:tc>
        <w:tc>
          <w:tcPr>
            <w:tcW w:w="3302" w:type="dxa"/>
            <w:tcBorders>
              <w:top w:val="single" w:sz="4" w:space="0" w:color="auto"/>
              <w:bottom w:val="double" w:sz="4" w:space="0" w:color="auto"/>
            </w:tcBorders>
            <w:vAlign w:val="center"/>
            <w:hideMark/>
          </w:tcPr>
          <w:p w14:paraId="1D85B658" w14:textId="223AEE2F" w:rsidR="00BB7ABC" w:rsidRPr="00877546" w:rsidRDefault="00B448C2" w:rsidP="00BB7ABC">
            <w:pPr>
              <w:spacing w:line="276" w:lineRule="auto"/>
              <w:rPr>
                <w:rFonts w:eastAsia="Times New Roman" w:cs="Times New Roman"/>
                <w:kern w:val="0"/>
                <w:sz w:val="22"/>
                <w:szCs w:val="22"/>
                <w:lang w:val="fr-CA" w:eastAsia="en-CA"/>
                <w14:ligatures w14:val="none"/>
              </w:rPr>
            </w:pPr>
            <w:r w:rsidRPr="00877546">
              <w:rPr>
                <w:rFonts w:eastAsia="Times New Roman" w:cs="Times New Roman"/>
                <w:kern w:val="0"/>
                <w:sz w:val="22"/>
                <w:szCs w:val="22"/>
                <w:lang w:val="fr-CA" w:eastAsia="en-CA"/>
                <w14:ligatures w14:val="none"/>
              </w:rPr>
              <w:t>Emplois reli</w:t>
            </w:r>
            <w:r w:rsidR="00D313BF">
              <w:rPr>
                <w:rFonts w:eastAsia="Times New Roman" w:cs="Times New Roman"/>
                <w:kern w:val="0"/>
                <w:sz w:val="22"/>
                <w:szCs w:val="22"/>
                <w:lang w:val="fr-CA" w:eastAsia="en-CA"/>
                <w14:ligatures w14:val="none"/>
              </w:rPr>
              <w:t>é</w:t>
            </w:r>
            <w:r w:rsidRPr="00877546">
              <w:rPr>
                <w:rFonts w:eastAsia="Times New Roman" w:cs="Times New Roman"/>
                <w:kern w:val="0"/>
                <w:sz w:val="22"/>
                <w:szCs w:val="22"/>
                <w:lang w:val="fr-CA" w:eastAsia="en-CA"/>
                <w14:ligatures w14:val="none"/>
              </w:rPr>
              <w:t>s au tourisme (</w:t>
            </w:r>
            <w:r w:rsidR="00EB1AB0" w:rsidRPr="00877546">
              <w:rPr>
                <w:rFonts w:eastAsia="Times New Roman" w:cs="Times New Roman"/>
                <w:kern w:val="0"/>
                <w:sz w:val="22"/>
                <w:szCs w:val="22"/>
                <w:lang w:val="fr-CA" w:eastAsia="en-CA"/>
                <w14:ligatures w14:val="none"/>
              </w:rPr>
              <w:t>par ex., hébergement et services alimentaires</w:t>
            </w:r>
            <w:r w:rsidRPr="00877546">
              <w:rPr>
                <w:rFonts w:eastAsia="Times New Roman" w:cs="Times New Roman"/>
                <w:kern w:val="0"/>
                <w:sz w:val="22"/>
                <w:szCs w:val="22"/>
                <w:lang w:val="fr-CA" w:eastAsia="en-CA"/>
                <w14:ligatures w14:val="none"/>
              </w:rPr>
              <w:t>)²⁹</w:t>
            </w:r>
          </w:p>
        </w:tc>
        <w:tc>
          <w:tcPr>
            <w:tcW w:w="2212" w:type="dxa"/>
            <w:tcBorders>
              <w:top w:val="single" w:sz="4" w:space="0" w:color="auto"/>
              <w:left w:val="double" w:sz="4" w:space="0" w:color="auto"/>
              <w:bottom w:val="double" w:sz="4" w:space="0" w:color="auto"/>
              <w:right w:val="double" w:sz="4" w:space="0" w:color="auto"/>
            </w:tcBorders>
            <w:vAlign w:val="center"/>
            <w:hideMark/>
          </w:tcPr>
          <w:p w14:paraId="2DB10FFB" w14:textId="1BC30D80" w:rsidR="00BB7ABC" w:rsidRPr="00877546" w:rsidRDefault="00B448C2" w:rsidP="00BB7ABC">
            <w:pPr>
              <w:spacing w:line="276" w:lineRule="auto"/>
              <w:rPr>
                <w:rFonts w:eastAsia="Times New Roman" w:cs="Times New Roman"/>
                <w:kern w:val="0"/>
                <w:sz w:val="22"/>
                <w:szCs w:val="22"/>
                <w:lang w:val="fr-CA" w:eastAsia="en-CA"/>
                <w14:ligatures w14:val="none"/>
              </w:rPr>
            </w:pPr>
            <w:r w:rsidRPr="00877546">
              <w:rPr>
                <w:rFonts w:eastAsia="Times New Roman" w:cs="Times New Roman"/>
                <w:kern w:val="0"/>
                <w:sz w:val="22"/>
                <w:szCs w:val="22"/>
                <w:lang w:val="fr-CA" w:eastAsia="en-CA"/>
                <w14:ligatures w14:val="none"/>
              </w:rPr>
              <w:t>Émerg</w:t>
            </w:r>
            <w:r w:rsidR="00EB1AB0" w:rsidRPr="00877546">
              <w:rPr>
                <w:rFonts w:eastAsia="Times New Roman" w:cs="Times New Roman"/>
                <w:kern w:val="0"/>
                <w:sz w:val="22"/>
                <w:szCs w:val="22"/>
                <w:lang w:val="fr-CA" w:eastAsia="en-CA"/>
                <w14:ligatures w14:val="none"/>
              </w:rPr>
              <w:t>ente</w:t>
            </w:r>
            <w:r w:rsidRPr="00877546">
              <w:rPr>
                <w:rFonts w:eastAsia="Times New Roman" w:cs="Times New Roman"/>
                <w:kern w:val="0"/>
                <w:sz w:val="22"/>
                <w:szCs w:val="22"/>
                <w:lang w:val="fr-CA" w:eastAsia="en-CA"/>
                <w14:ligatures w14:val="none"/>
              </w:rPr>
              <w:t>/</w:t>
            </w:r>
            <w:r w:rsidR="00EB1AB0" w:rsidRPr="00877546">
              <w:rPr>
                <w:rFonts w:eastAsia="Times New Roman" w:cs="Times New Roman"/>
                <w:kern w:val="0"/>
                <w:sz w:val="22"/>
                <w:szCs w:val="22"/>
                <w:lang w:val="fr-CA" w:eastAsia="en-CA"/>
                <w14:ligatures w14:val="none"/>
              </w:rPr>
              <w:t>croissante</w:t>
            </w:r>
          </w:p>
        </w:tc>
        <w:tc>
          <w:tcPr>
            <w:tcW w:w="0" w:type="auto"/>
            <w:tcBorders>
              <w:top w:val="single" w:sz="4" w:space="0" w:color="auto"/>
              <w:bottom w:val="double" w:sz="4" w:space="0" w:color="auto"/>
              <w:right w:val="double" w:sz="4" w:space="0" w:color="auto"/>
            </w:tcBorders>
            <w:vAlign w:val="center"/>
            <w:hideMark/>
          </w:tcPr>
          <w:p w14:paraId="7CBEEAFE" w14:textId="2578F8EE" w:rsidR="00BB7ABC" w:rsidRPr="00164FD6" w:rsidRDefault="00B448C2" w:rsidP="00BB7ABC">
            <w:pPr>
              <w:spacing w:line="276" w:lineRule="auto"/>
              <w:rPr>
                <w:rFonts w:eastAsia="Times New Roman" w:cs="Times New Roman"/>
                <w:kern w:val="0"/>
                <w:sz w:val="22"/>
                <w:szCs w:val="22"/>
                <w:lang w:val="fr-CA" w:eastAsia="en-CA"/>
                <w14:ligatures w14:val="none"/>
              </w:rPr>
            </w:pPr>
            <w:r w:rsidRPr="00877546">
              <w:rPr>
                <w:rFonts w:eastAsia="Times New Roman" w:cs="Times New Roman"/>
                <w:kern w:val="0"/>
                <w:sz w:val="22"/>
                <w:szCs w:val="22"/>
                <w:lang w:val="fr-CA" w:eastAsia="en-CA"/>
                <w14:ligatures w14:val="none"/>
              </w:rPr>
              <w:t xml:space="preserve">Principal centre de tourisme de l’Estrie⁵, </w:t>
            </w:r>
            <w:r w:rsidR="00877546">
              <w:rPr>
                <w:rFonts w:eastAsia="Times New Roman" w:cs="Times New Roman"/>
                <w:kern w:val="0"/>
                <w:sz w:val="22"/>
                <w:szCs w:val="22"/>
                <w:lang w:val="fr-CA" w:eastAsia="en-CA"/>
                <w14:ligatures w14:val="none"/>
              </w:rPr>
              <w:t>priorité d’investissement stratégique</w:t>
            </w:r>
            <w:r w:rsidR="0065318F" w:rsidRPr="00164FD6">
              <w:rPr>
                <w:rFonts w:eastAsia="Times New Roman" w:cs="Times New Roman"/>
                <w:kern w:val="0"/>
                <w:sz w:val="22"/>
                <w:szCs w:val="22"/>
                <w:lang w:val="fr-CA" w:eastAsia="en-CA"/>
                <w14:ligatures w14:val="none"/>
              </w:rPr>
              <w:t>²</w:t>
            </w:r>
            <w:r w:rsidRPr="00164FD6">
              <w:rPr>
                <w:rFonts w:eastAsia="Times New Roman" w:cs="Times New Roman"/>
                <w:kern w:val="0"/>
                <w:sz w:val="22"/>
                <w:szCs w:val="22"/>
                <w:lang w:val="fr-CA" w:eastAsia="en-CA"/>
                <w14:ligatures w14:val="none"/>
              </w:rPr>
              <w:t>²</w:t>
            </w:r>
            <w:r w:rsidR="00D35501" w:rsidRPr="00164FD6">
              <w:rPr>
                <w:rFonts w:eastAsia="Times New Roman" w:cs="Times New Roman"/>
                <w:kern w:val="0"/>
                <w:sz w:val="22"/>
                <w:szCs w:val="22"/>
                <w:lang w:val="fr-CA" w:eastAsia="en-CA"/>
                <w14:ligatures w14:val="none"/>
              </w:rPr>
              <w:t>.</w:t>
            </w:r>
          </w:p>
        </w:tc>
      </w:tr>
      <w:tr w:rsidR="00EA6554" w:rsidRPr="00CD5603" w14:paraId="1C695C36" w14:textId="77777777" w:rsidTr="005A0F20">
        <w:trPr>
          <w:tblCellSpacing w:w="15" w:type="dxa"/>
        </w:trPr>
        <w:tc>
          <w:tcPr>
            <w:tcW w:w="1878" w:type="dxa"/>
            <w:tcBorders>
              <w:left w:val="double" w:sz="4" w:space="0" w:color="auto"/>
              <w:bottom w:val="double" w:sz="4" w:space="0" w:color="auto"/>
            </w:tcBorders>
            <w:vAlign w:val="center"/>
            <w:hideMark/>
          </w:tcPr>
          <w:p w14:paraId="0C8E1A3E" w14:textId="0C1EEC81" w:rsidR="00BB7ABC" w:rsidRPr="000B21C4" w:rsidRDefault="00B448C2" w:rsidP="00BB7ABC">
            <w:pPr>
              <w:spacing w:line="276" w:lineRule="auto"/>
              <w:rPr>
                <w:rFonts w:eastAsia="Times New Roman" w:cs="Times New Roman"/>
                <w:kern w:val="0"/>
                <w:sz w:val="22"/>
                <w:szCs w:val="22"/>
                <w:lang w:val="fr-CA" w:eastAsia="en-CA"/>
                <w14:ligatures w14:val="none"/>
              </w:rPr>
            </w:pPr>
            <w:r w:rsidRPr="000B21C4">
              <w:rPr>
                <w:rFonts w:eastAsia="Times New Roman" w:cs="Times New Roman"/>
                <w:kern w:val="0"/>
                <w:sz w:val="22"/>
                <w:szCs w:val="22"/>
                <w:lang w:val="fr-CA" w:eastAsia="en-CA"/>
                <w14:ligatures w14:val="none"/>
              </w:rPr>
              <w:t>Secteurs en émergence</w:t>
            </w:r>
          </w:p>
        </w:tc>
        <w:tc>
          <w:tcPr>
            <w:tcW w:w="3302" w:type="dxa"/>
            <w:tcBorders>
              <w:left w:val="double" w:sz="4" w:space="0" w:color="auto"/>
              <w:bottom w:val="double" w:sz="4" w:space="0" w:color="auto"/>
              <w:right w:val="double" w:sz="4" w:space="0" w:color="auto"/>
            </w:tcBorders>
            <w:vAlign w:val="center"/>
            <w:hideMark/>
          </w:tcPr>
          <w:p w14:paraId="42917039" w14:textId="08B06A20" w:rsidR="00BB7ABC" w:rsidRPr="000B21C4" w:rsidRDefault="00B448C2" w:rsidP="00BB7ABC">
            <w:pPr>
              <w:spacing w:line="276" w:lineRule="auto"/>
              <w:rPr>
                <w:rFonts w:eastAsia="Times New Roman" w:cs="Times New Roman"/>
                <w:kern w:val="0"/>
                <w:sz w:val="22"/>
                <w:szCs w:val="22"/>
                <w:lang w:val="fr-CA" w:eastAsia="en-CA"/>
                <w14:ligatures w14:val="none"/>
              </w:rPr>
            </w:pPr>
            <w:r w:rsidRPr="000B21C4">
              <w:rPr>
                <w:rFonts w:eastAsia="Times New Roman" w:cs="Times New Roman"/>
                <w:kern w:val="0"/>
                <w:sz w:val="22"/>
                <w:szCs w:val="22"/>
                <w:lang w:val="fr-CA" w:eastAsia="en-CA"/>
                <w14:ligatures w14:val="none"/>
              </w:rPr>
              <w:t xml:space="preserve">Sciences de la vie, technologies propres, micro-nanotechnologies </w:t>
            </w:r>
            <w:r w:rsidR="002812BA" w:rsidRPr="000B21C4">
              <w:rPr>
                <w:rFonts w:eastAsia="Times New Roman" w:cs="Times New Roman"/>
                <w:kern w:val="0"/>
                <w:sz w:val="22"/>
                <w:szCs w:val="22"/>
                <w:lang w:val="fr-CA" w:eastAsia="en-CA"/>
                <w14:ligatures w14:val="none"/>
              </w:rPr>
              <w:t>fabrication avancée</w:t>
            </w:r>
            <w:r w:rsidRPr="000B21C4">
              <w:rPr>
                <w:rFonts w:eastAsia="Times New Roman" w:cs="Times New Roman"/>
                <w:kern w:val="0"/>
                <w:sz w:val="22"/>
                <w:szCs w:val="22"/>
                <w:lang w:val="fr-CA" w:eastAsia="en-CA"/>
                <w14:ligatures w14:val="none"/>
              </w:rPr>
              <w:t xml:space="preserve"> (</w:t>
            </w:r>
            <w:r w:rsidR="002812BA" w:rsidRPr="000B21C4">
              <w:rPr>
                <w:rFonts w:eastAsia="Times New Roman" w:cs="Times New Roman"/>
                <w:kern w:val="0"/>
                <w:sz w:val="22"/>
                <w:szCs w:val="22"/>
                <w:lang w:val="fr-CA" w:eastAsia="en-CA"/>
                <w14:ligatures w14:val="none"/>
              </w:rPr>
              <w:t>emplois généraux</w:t>
            </w:r>
            <w:r w:rsidRPr="000B21C4">
              <w:rPr>
                <w:rFonts w:eastAsia="Times New Roman" w:cs="Times New Roman"/>
                <w:kern w:val="0"/>
                <w:sz w:val="22"/>
                <w:szCs w:val="22"/>
                <w:lang w:val="fr-CA" w:eastAsia="en-CA"/>
                <w14:ligatures w14:val="none"/>
              </w:rPr>
              <w:t>)</w:t>
            </w:r>
          </w:p>
        </w:tc>
        <w:tc>
          <w:tcPr>
            <w:tcW w:w="2212" w:type="dxa"/>
            <w:tcBorders>
              <w:left w:val="double" w:sz="4" w:space="0" w:color="auto"/>
              <w:bottom w:val="double" w:sz="4" w:space="0" w:color="auto"/>
              <w:right w:val="double" w:sz="4" w:space="0" w:color="auto"/>
            </w:tcBorders>
            <w:vAlign w:val="center"/>
            <w:hideMark/>
          </w:tcPr>
          <w:p w14:paraId="608B2148" w14:textId="4A7FD4F3" w:rsidR="00BB7ABC" w:rsidRPr="000B21C4" w:rsidRDefault="00B448C2" w:rsidP="00BB7ABC">
            <w:pPr>
              <w:spacing w:line="276" w:lineRule="auto"/>
              <w:rPr>
                <w:rFonts w:eastAsia="Times New Roman" w:cs="Times New Roman"/>
                <w:kern w:val="0"/>
                <w:sz w:val="22"/>
                <w:szCs w:val="22"/>
                <w:lang w:val="fr-CA" w:eastAsia="en-CA"/>
                <w14:ligatures w14:val="none"/>
              </w:rPr>
            </w:pPr>
            <w:r w:rsidRPr="000B21C4">
              <w:rPr>
                <w:rFonts w:eastAsia="Times New Roman" w:cs="Times New Roman"/>
                <w:kern w:val="0"/>
                <w:sz w:val="22"/>
                <w:szCs w:val="22"/>
                <w:lang w:val="fr-CA" w:eastAsia="en-CA"/>
                <w14:ligatures w14:val="none"/>
              </w:rPr>
              <w:t>Élevée (croissance stratégique)</w:t>
            </w:r>
          </w:p>
        </w:tc>
        <w:tc>
          <w:tcPr>
            <w:tcW w:w="0" w:type="auto"/>
            <w:tcBorders>
              <w:bottom w:val="double" w:sz="4" w:space="0" w:color="auto"/>
              <w:right w:val="double" w:sz="4" w:space="0" w:color="auto"/>
            </w:tcBorders>
            <w:vAlign w:val="center"/>
            <w:hideMark/>
          </w:tcPr>
          <w:p w14:paraId="5488BA8B" w14:textId="5548C234" w:rsidR="00BB7ABC" w:rsidRPr="00326695" w:rsidRDefault="00B448C2" w:rsidP="00BB7ABC">
            <w:pPr>
              <w:spacing w:line="276" w:lineRule="auto"/>
              <w:rPr>
                <w:rFonts w:eastAsia="Times New Roman" w:cs="Times New Roman"/>
                <w:kern w:val="0"/>
                <w:sz w:val="22"/>
                <w:szCs w:val="22"/>
                <w:lang w:val="fr-CA" w:eastAsia="en-CA"/>
                <w14:ligatures w14:val="none"/>
              </w:rPr>
            </w:pPr>
            <w:r w:rsidRPr="00326695">
              <w:rPr>
                <w:rFonts w:eastAsia="Times New Roman" w:cs="Times New Roman"/>
                <w:kern w:val="0"/>
                <w:sz w:val="22"/>
                <w:szCs w:val="22"/>
                <w:lang w:val="fr-CA" w:eastAsia="en-CA"/>
                <w14:ligatures w14:val="none"/>
              </w:rPr>
              <w:t>Priorités explicites de développement économique régional nécessitant des compétences spécialisées⁵</w:t>
            </w:r>
            <w:r w:rsidR="00164FD6">
              <w:rPr>
                <w:rFonts w:eastAsia="Times New Roman" w:cs="Times New Roman"/>
                <w:kern w:val="0"/>
                <w:sz w:val="22"/>
                <w:szCs w:val="22"/>
                <w:lang w:val="fr-CA" w:eastAsia="en-CA"/>
                <w14:ligatures w14:val="none"/>
              </w:rPr>
              <w:t>.</w:t>
            </w:r>
          </w:p>
        </w:tc>
      </w:tr>
    </w:tbl>
    <w:p w14:paraId="370C2018" w14:textId="77777777" w:rsidR="00570213" w:rsidRPr="00326695" w:rsidRDefault="00570213" w:rsidP="00BB7ABC">
      <w:pPr>
        <w:pBdr>
          <w:top w:val="nil"/>
          <w:left w:val="nil"/>
          <w:bottom w:val="nil"/>
          <w:right w:val="nil"/>
          <w:between w:val="nil"/>
        </w:pBdr>
        <w:spacing w:line="276" w:lineRule="auto"/>
        <w:jc w:val="both"/>
        <w:rPr>
          <w:rFonts w:eastAsia="Google Sans Text" w:cs="Google Sans Text"/>
          <w:vertAlign w:val="superscript"/>
          <w:lang w:val="fr-CA"/>
        </w:rPr>
      </w:pPr>
    </w:p>
    <w:p w14:paraId="1180500A" w14:textId="244DEE73" w:rsidR="007F3930" w:rsidRPr="002C3B27" w:rsidRDefault="00B448C2" w:rsidP="00BB7ABC">
      <w:pPr>
        <w:pStyle w:val="Heading3"/>
        <w:spacing w:before="0" w:after="160" w:line="276" w:lineRule="auto"/>
        <w:jc w:val="both"/>
        <w:rPr>
          <w:rFonts w:eastAsia="Google Sans" w:cs="Google Sans"/>
          <w:b/>
          <w:bCs/>
          <w:color w:val="auto"/>
          <w:sz w:val="24"/>
          <w:szCs w:val="24"/>
          <w:lang w:val="fr-CA"/>
        </w:rPr>
      </w:pPr>
      <w:r w:rsidRPr="002C3B27">
        <w:rPr>
          <w:rFonts w:eastAsia="Google Sans" w:cs="Google Sans"/>
          <w:b/>
          <w:bCs/>
          <w:color w:val="156082" w:themeColor="accent1"/>
          <w:sz w:val="24"/>
          <w:szCs w:val="24"/>
          <w:lang w:val="fr-CA"/>
        </w:rPr>
        <w:lastRenderedPageBreak/>
        <w:t>Table</w:t>
      </w:r>
      <w:r w:rsidR="00257A34" w:rsidRPr="002C3B27">
        <w:rPr>
          <w:rFonts w:eastAsia="Google Sans" w:cs="Google Sans"/>
          <w:b/>
          <w:bCs/>
          <w:color w:val="156082" w:themeColor="accent1"/>
          <w:sz w:val="24"/>
          <w:szCs w:val="24"/>
          <w:lang w:val="fr-CA"/>
        </w:rPr>
        <w:t>au</w:t>
      </w:r>
      <w:r w:rsidRPr="002C3B27">
        <w:rPr>
          <w:rFonts w:eastAsia="Google Sans" w:cs="Google Sans"/>
          <w:b/>
          <w:bCs/>
          <w:color w:val="156082" w:themeColor="accent1"/>
          <w:sz w:val="24"/>
          <w:szCs w:val="24"/>
          <w:lang w:val="fr-CA"/>
        </w:rPr>
        <w:t xml:space="preserve"> 2</w:t>
      </w:r>
      <w:r w:rsidR="00257A34" w:rsidRPr="002C3B27">
        <w:rPr>
          <w:rFonts w:eastAsia="Google Sans" w:cs="Google Sans"/>
          <w:b/>
          <w:bCs/>
          <w:color w:val="156082" w:themeColor="accent1"/>
          <w:sz w:val="24"/>
          <w:szCs w:val="24"/>
          <w:lang w:val="fr-CA"/>
        </w:rPr>
        <w:t xml:space="preserve"> </w:t>
      </w:r>
      <w:r w:rsidRPr="002C3B27">
        <w:rPr>
          <w:rFonts w:eastAsia="Google Sans" w:cs="Google Sans"/>
          <w:b/>
          <w:bCs/>
          <w:color w:val="156082" w:themeColor="accent1"/>
          <w:sz w:val="24"/>
          <w:szCs w:val="24"/>
          <w:lang w:val="fr-CA"/>
        </w:rPr>
        <w:t xml:space="preserve">: </w:t>
      </w:r>
      <w:r w:rsidR="002C3B27" w:rsidRPr="002C3B27">
        <w:rPr>
          <w:rFonts w:eastAsia="Google Sans" w:cs="Google Sans"/>
          <w:b/>
          <w:bCs/>
          <w:color w:val="156082" w:themeColor="accent1"/>
          <w:sz w:val="24"/>
          <w:szCs w:val="24"/>
          <w:lang w:val="fr-CA"/>
        </w:rPr>
        <w:t>Programmes professionnels et techniques de langue anglaise dans les Cantons-de-l'Est</w:t>
      </w:r>
    </w:p>
    <w:p w14:paraId="32192C2D" w14:textId="040D1555" w:rsidR="007F3930" w:rsidRPr="00637A8F" w:rsidRDefault="00B448C2" w:rsidP="00BB7ABC">
      <w:pPr>
        <w:pBdr>
          <w:top w:val="nil"/>
          <w:left w:val="nil"/>
          <w:bottom w:val="nil"/>
          <w:right w:val="nil"/>
          <w:between w:val="nil"/>
        </w:pBdr>
        <w:spacing w:line="276" w:lineRule="auto"/>
        <w:jc w:val="both"/>
        <w:rPr>
          <w:rFonts w:eastAsia="Google Sans Text" w:cs="Google Sans Text"/>
          <w:lang w:val="fr-CA"/>
        </w:rPr>
      </w:pPr>
      <w:r w:rsidRPr="00637A8F">
        <w:rPr>
          <w:rFonts w:eastAsia="Google Sans Text" w:cs="Google Sans Text"/>
          <w:lang w:val="fr-CA"/>
        </w:rPr>
        <w:t xml:space="preserve">Ce tableau présente un aperçu consolidé des options </w:t>
      </w:r>
      <w:r>
        <w:rPr>
          <w:rFonts w:eastAsia="Google Sans Text" w:cs="Google Sans Text"/>
          <w:lang w:val="fr-CA"/>
        </w:rPr>
        <w:t xml:space="preserve">existantes </w:t>
      </w:r>
      <w:r w:rsidRPr="00637A8F">
        <w:rPr>
          <w:rFonts w:eastAsia="Google Sans Text" w:cs="Google Sans Text"/>
          <w:lang w:val="fr-CA"/>
        </w:rPr>
        <w:t>de formation postsecondaire en anglais dans les Cantons-de-l’Est</w:t>
      </w:r>
      <w:r>
        <w:rPr>
          <w:rFonts w:eastAsia="Google Sans Text" w:cs="Google Sans Text"/>
          <w:lang w:val="fr-CA"/>
        </w:rPr>
        <w:t xml:space="preserve"> et</w:t>
      </w:r>
      <w:r w:rsidRPr="00637A8F">
        <w:rPr>
          <w:rFonts w:eastAsia="Google Sans Text" w:cs="Google Sans Text"/>
          <w:lang w:val="fr-CA"/>
        </w:rPr>
        <w:t xml:space="preserve"> soulign</w:t>
      </w:r>
      <w:r>
        <w:rPr>
          <w:rFonts w:eastAsia="Google Sans Text" w:cs="Google Sans Text"/>
          <w:lang w:val="fr-CA"/>
        </w:rPr>
        <w:t>e</w:t>
      </w:r>
      <w:r w:rsidRPr="00637A8F">
        <w:rPr>
          <w:rFonts w:eastAsia="Google Sans Text" w:cs="Google Sans Text"/>
          <w:lang w:val="fr-CA"/>
        </w:rPr>
        <w:t xml:space="preserve"> leur alignement avec les secteurs en demande.</w:t>
      </w:r>
    </w:p>
    <w:tbl>
      <w:tblPr>
        <w:tblStyle w:val="a0"/>
        <w:tblW w:w="936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72"/>
        <w:gridCol w:w="1872"/>
        <w:gridCol w:w="1872"/>
        <w:gridCol w:w="1872"/>
        <w:gridCol w:w="1872"/>
      </w:tblGrid>
      <w:tr w:rsidR="00EA6554" w14:paraId="3BC0154A" w14:textId="77777777" w:rsidTr="004F11AE">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07C84" w14:textId="7AACE1C3" w:rsidR="007F3930" w:rsidRPr="001345B7" w:rsidRDefault="00B448C2" w:rsidP="00A4442E">
            <w:pPr>
              <w:pBdr>
                <w:top w:val="nil"/>
                <w:left w:val="nil"/>
                <w:bottom w:val="nil"/>
                <w:right w:val="nil"/>
                <w:between w:val="nil"/>
              </w:pBdr>
              <w:spacing w:line="276" w:lineRule="auto"/>
              <w:rPr>
                <w:rFonts w:eastAsia="Google Sans Text" w:cs="Google Sans Text"/>
                <w:b/>
                <w:bCs/>
                <w:sz w:val="24"/>
                <w:szCs w:val="24"/>
                <w:lang w:val="fr-CA"/>
              </w:rPr>
            </w:pPr>
            <w:r w:rsidRPr="001345B7">
              <w:rPr>
                <w:rFonts w:eastAsia="Google Sans Text" w:cs="Google Sans Text"/>
                <w:b/>
                <w:bCs/>
                <w:sz w:val="24"/>
                <w:szCs w:val="24"/>
                <w:lang w:val="fr-CA"/>
              </w:rPr>
              <w:t>Nom de l’établissement</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586FB" w14:textId="67361DA3" w:rsidR="007F3930" w:rsidRPr="001345B7" w:rsidRDefault="00B448C2" w:rsidP="00A4442E">
            <w:pPr>
              <w:pBdr>
                <w:top w:val="nil"/>
                <w:left w:val="nil"/>
                <w:bottom w:val="nil"/>
                <w:right w:val="nil"/>
                <w:between w:val="nil"/>
              </w:pBdr>
              <w:spacing w:line="276" w:lineRule="auto"/>
              <w:rPr>
                <w:rFonts w:eastAsia="Google Sans Text" w:cs="Google Sans Text"/>
                <w:b/>
                <w:bCs/>
                <w:sz w:val="24"/>
                <w:szCs w:val="24"/>
                <w:lang w:val="fr-CA"/>
              </w:rPr>
            </w:pPr>
            <w:r w:rsidRPr="001345B7">
              <w:rPr>
                <w:rFonts w:eastAsia="Google Sans Text" w:cs="Google Sans Text"/>
                <w:b/>
                <w:bCs/>
                <w:sz w:val="24"/>
                <w:szCs w:val="24"/>
                <w:lang w:val="fr-CA"/>
              </w:rPr>
              <w:t>Type de programme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81968" w14:textId="2C48FC62" w:rsidR="007F3930" w:rsidRPr="001345B7" w:rsidRDefault="00B448C2" w:rsidP="00A4442E">
            <w:pPr>
              <w:pBdr>
                <w:top w:val="nil"/>
                <w:left w:val="nil"/>
                <w:bottom w:val="nil"/>
                <w:right w:val="nil"/>
                <w:between w:val="nil"/>
              </w:pBdr>
              <w:spacing w:line="276" w:lineRule="auto"/>
              <w:rPr>
                <w:rFonts w:eastAsia="Google Sans Text" w:cs="Google Sans Text"/>
                <w:b/>
                <w:bCs/>
                <w:sz w:val="24"/>
                <w:szCs w:val="24"/>
                <w:lang w:val="fr-CA"/>
              </w:rPr>
            </w:pPr>
            <w:r w:rsidRPr="001345B7">
              <w:rPr>
                <w:rFonts w:eastAsia="Google Sans Text" w:cs="Google Sans Text"/>
                <w:b/>
                <w:bCs/>
                <w:sz w:val="24"/>
                <w:szCs w:val="24"/>
                <w:lang w:val="fr-CA"/>
              </w:rPr>
              <w:t>Programmes spécifiques offerts</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39CE6" w14:textId="7133D903" w:rsidR="007F3930" w:rsidRPr="001345B7" w:rsidRDefault="00B448C2" w:rsidP="00A4442E">
            <w:pPr>
              <w:pBdr>
                <w:top w:val="nil"/>
                <w:left w:val="nil"/>
                <w:bottom w:val="nil"/>
                <w:right w:val="nil"/>
                <w:between w:val="nil"/>
              </w:pBdr>
              <w:spacing w:line="276" w:lineRule="auto"/>
              <w:rPr>
                <w:rFonts w:eastAsia="Google Sans Text" w:cs="Google Sans Text"/>
                <w:b/>
                <w:bCs/>
                <w:sz w:val="24"/>
                <w:szCs w:val="24"/>
                <w:lang w:val="fr-CA"/>
              </w:rPr>
            </w:pPr>
            <w:r w:rsidRPr="001345B7">
              <w:rPr>
                <w:rFonts w:eastAsia="Google Sans Text" w:cs="Google Sans Text"/>
                <w:b/>
                <w:bCs/>
                <w:sz w:val="24"/>
                <w:szCs w:val="24"/>
                <w:lang w:val="fr-CA"/>
              </w:rPr>
              <w:t>Align</w:t>
            </w:r>
            <w:r w:rsidR="001345B7" w:rsidRPr="001345B7">
              <w:rPr>
                <w:rFonts w:eastAsia="Google Sans Text" w:cs="Google Sans Text"/>
                <w:b/>
                <w:bCs/>
                <w:sz w:val="24"/>
                <w:szCs w:val="24"/>
                <w:lang w:val="fr-CA"/>
              </w:rPr>
              <w:t>e</w:t>
            </w:r>
            <w:r w:rsidRPr="001345B7">
              <w:rPr>
                <w:rFonts w:eastAsia="Google Sans Text" w:cs="Google Sans Text"/>
                <w:b/>
                <w:bCs/>
                <w:sz w:val="24"/>
                <w:szCs w:val="24"/>
                <w:lang w:val="fr-CA"/>
              </w:rPr>
              <w:t xml:space="preserve">ment </w:t>
            </w:r>
            <w:r w:rsidR="001345B7" w:rsidRPr="001345B7">
              <w:rPr>
                <w:rFonts w:eastAsia="Google Sans Text" w:cs="Google Sans Text"/>
                <w:b/>
                <w:bCs/>
                <w:sz w:val="24"/>
                <w:szCs w:val="24"/>
                <w:lang w:val="fr-CA"/>
              </w:rPr>
              <w:t>avec</w:t>
            </w:r>
            <w:r w:rsidRPr="001345B7">
              <w:rPr>
                <w:rFonts w:eastAsia="Google Sans Text" w:cs="Google Sans Text"/>
                <w:b/>
                <w:bCs/>
                <w:sz w:val="24"/>
                <w:szCs w:val="24"/>
                <w:lang w:val="fr-CA"/>
              </w:rPr>
              <w:t xml:space="preserve"> </w:t>
            </w:r>
            <w:r w:rsidR="001345B7" w:rsidRPr="001345B7">
              <w:rPr>
                <w:rFonts w:eastAsia="Google Sans Text" w:cs="Google Sans Text"/>
                <w:b/>
                <w:bCs/>
                <w:sz w:val="24"/>
                <w:szCs w:val="24"/>
                <w:lang w:val="fr-CA"/>
              </w:rPr>
              <w:t>les secteurs en demande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6EF88" w14:textId="77777777" w:rsidR="007F3930" w:rsidRPr="001345B7" w:rsidRDefault="00B448C2" w:rsidP="00A4442E">
            <w:pPr>
              <w:pBdr>
                <w:top w:val="nil"/>
                <w:left w:val="nil"/>
                <w:bottom w:val="nil"/>
                <w:right w:val="nil"/>
                <w:between w:val="nil"/>
              </w:pBdr>
              <w:spacing w:line="276" w:lineRule="auto"/>
              <w:rPr>
                <w:rFonts w:eastAsia="Google Sans Text" w:cs="Google Sans Text"/>
                <w:b/>
                <w:bCs/>
                <w:sz w:val="24"/>
                <w:szCs w:val="24"/>
                <w:lang w:val="fr-CA"/>
              </w:rPr>
            </w:pPr>
            <w:r w:rsidRPr="001345B7">
              <w:rPr>
                <w:rFonts w:eastAsia="Google Sans Text" w:cs="Google Sans Text"/>
                <w:b/>
                <w:bCs/>
                <w:sz w:val="24"/>
                <w:szCs w:val="24"/>
                <w:lang w:val="fr-CA"/>
              </w:rPr>
              <w:t>Notes</w:t>
            </w:r>
          </w:p>
        </w:tc>
      </w:tr>
      <w:tr w:rsidR="00EA6554" w:rsidRPr="00CD5603" w14:paraId="59840ADC" w14:textId="77777777" w:rsidTr="004F11AE">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B402E" w14:textId="69D8FBBC" w:rsidR="007F3930" w:rsidRDefault="00B448C2" w:rsidP="00A4442E">
            <w:pPr>
              <w:pBdr>
                <w:top w:val="nil"/>
                <w:left w:val="nil"/>
                <w:bottom w:val="nil"/>
                <w:right w:val="nil"/>
                <w:between w:val="nil"/>
              </w:pBdr>
              <w:spacing w:line="276" w:lineRule="auto"/>
              <w:rPr>
                <w:rFonts w:eastAsia="Google Sans Text" w:cs="Google Sans Text"/>
                <w:b/>
                <w:sz w:val="24"/>
                <w:szCs w:val="24"/>
                <w:lang w:val="fr-CA"/>
              </w:rPr>
            </w:pPr>
            <w:r w:rsidRPr="0076448D">
              <w:rPr>
                <w:rFonts w:eastAsia="Google Sans Text" w:cs="Google Sans Text"/>
                <w:b/>
                <w:sz w:val="24"/>
                <w:szCs w:val="24"/>
                <w:lang w:val="fr-CA"/>
              </w:rPr>
              <w:t xml:space="preserve">Centre de formation </w:t>
            </w:r>
            <w:r>
              <w:rPr>
                <w:rFonts w:eastAsia="Google Sans Text" w:cs="Google Sans Text"/>
                <w:b/>
                <w:sz w:val="24"/>
                <w:szCs w:val="24"/>
                <w:lang w:val="fr-CA"/>
              </w:rPr>
              <w:t xml:space="preserve">professionnelle </w:t>
            </w:r>
            <w:r w:rsidRPr="0076448D">
              <w:rPr>
                <w:rFonts w:eastAsia="Google Sans Text" w:cs="Google Sans Text"/>
                <w:b/>
                <w:sz w:val="24"/>
                <w:szCs w:val="24"/>
                <w:lang w:val="fr-CA"/>
              </w:rPr>
              <w:t xml:space="preserve">Lennoxville </w:t>
            </w:r>
            <w:r w:rsidR="00DC1B3A">
              <w:rPr>
                <w:rFonts w:eastAsia="Google Sans Text" w:cs="Google Sans Text"/>
                <w:b/>
                <w:sz w:val="24"/>
                <w:szCs w:val="24"/>
                <w:lang w:val="fr-CA"/>
              </w:rPr>
              <w:t>(CFPL)</w:t>
            </w:r>
          </w:p>
          <w:p w14:paraId="52FD8C67" w14:textId="47A69522" w:rsidR="00DC1B3A" w:rsidRPr="0076448D" w:rsidRDefault="00DC1B3A" w:rsidP="00A4442E">
            <w:pPr>
              <w:pBdr>
                <w:top w:val="nil"/>
                <w:left w:val="nil"/>
                <w:bottom w:val="nil"/>
                <w:right w:val="nil"/>
                <w:between w:val="nil"/>
              </w:pBdr>
              <w:spacing w:line="276" w:lineRule="auto"/>
              <w:rPr>
                <w:rFonts w:eastAsia="Google Sans Text" w:cs="Google Sans Text"/>
                <w:b/>
                <w:sz w:val="24"/>
                <w:szCs w:val="24"/>
                <w:lang w:val="fr-CA"/>
              </w:rPr>
            </w:pP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0210F" w14:textId="23C22E57" w:rsidR="007F3930" w:rsidRPr="00BB7ABC" w:rsidRDefault="00B448C2" w:rsidP="00A4442E">
            <w:pPr>
              <w:pBdr>
                <w:top w:val="nil"/>
                <w:left w:val="nil"/>
                <w:bottom w:val="nil"/>
                <w:right w:val="nil"/>
                <w:between w:val="nil"/>
              </w:pBdr>
              <w:spacing w:line="276" w:lineRule="auto"/>
              <w:rPr>
                <w:rFonts w:eastAsia="Google Sans Text" w:cs="Google Sans Text"/>
                <w:sz w:val="24"/>
                <w:szCs w:val="24"/>
              </w:rPr>
            </w:pPr>
            <w:r w:rsidRPr="00BB7ABC">
              <w:rPr>
                <w:rFonts w:eastAsia="Google Sans Text" w:cs="Google Sans Text"/>
                <w:sz w:val="24"/>
                <w:szCs w:val="24"/>
              </w:rPr>
              <w:t>D</w:t>
            </w:r>
            <w:r w:rsidR="004F7495">
              <w:rPr>
                <w:rFonts w:eastAsia="Google Sans Text" w:cs="Google Sans Text"/>
                <w:sz w:val="24"/>
                <w:szCs w:val="24"/>
              </w:rPr>
              <w:t>E</w:t>
            </w:r>
            <w:r w:rsidR="00D70B6C">
              <w:rPr>
                <w:rFonts w:eastAsia="Google Sans Text" w:cs="Google Sans Text"/>
                <w:sz w:val="24"/>
                <w:szCs w:val="24"/>
              </w:rPr>
              <w:t>P</w:t>
            </w:r>
            <w:r w:rsidRPr="00BB7ABC">
              <w:rPr>
                <w:rFonts w:eastAsia="Google Sans Text" w:cs="Google Sans Text"/>
                <w:sz w:val="24"/>
                <w:szCs w:val="24"/>
              </w:rPr>
              <w:t>, A</w:t>
            </w:r>
            <w:r w:rsidR="00D70B6C">
              <w:rPr>
                <w:rFonts w:eastAsia="Google Sans Text" w:cs="Google Sans Text"/>
                <w:sz w:val="24"/>
                <w:szCs w:val="24"/>
              </w:rPr>
              <w:t>SP</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12DE3" w14:textId="1EA3F2DB" w:rsidR="007F3930" w:rsidRPr="002142E7" w:rsidRDefault="00B448C2" w:rsidP="00C22F3C">
            <w:pPr>
              <w:pBdr>
                <w:top w:val="nil"/>
                <w:left w:val="nil"/>
                <w:bottom w:val="nil"/>
                <w:right w:val="nil"/>
                <w:between w:val="nil"/>
              </w:pBdr>
              <w:spacing w:line="276" w:lineRule="auto"/>
              <w:rPr>
                <w:rFonts w:eastAsia="Google Sans Text" w:cs="Google Sans Text"/>
                <w:sz w:val="24"/>
                <w:szCs w:val="24"/>
                <w:lang w:val="fr-CA"/>
              </w:rPr>
            </w:pPr>
            <w:r w:rsidRPr="002142E7">
              <w:rPr>
                <w:rFonts w:eastAsia="Google Sans Text" w:cs="Google Sans Text"/>
                <w:sz w:val="24"/>
                <w:szCs w:val="24"/>
                <w:lang w:val="fr-CA"/>
              </w:rPr>
              <w:t xml:space="preserve">Comptabilité, Assistance médicale et soins infirmiers, </w:t>
            </w:r>
            <w:r w:rsidR="00C22F3C">
              <w:rPr>
                <w:rFonts w:eastAsia="Google Sans Text" w:cs="Google Sans Text"/>
                <w:sz w:val="24"/>
                <w:szCs w:val="24"/>
                <w:lang w:val="fr-CA"/>
              </w:rPr>
              <w:t xml:space="preserve"> </w:t>
            </w:r>
            <w:r w:rsidRPr="002142E7">
              <w:rPr>
                <w:rFonts w:eastAsia="Google Sans Text" w:cs="Google Sans Text"/>
                <w:sz w:val="24"/>
                <w:szCs w:val="24"/>
                <w:lang w:val="fr-CA"/>
              </w:rPr>
              <w:t>Ventes professionnelles, Représentation commerciale, Secrétariat, Soudure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A5DD1" w14:textId="37767AFC" w:rsidR="007F3930" w:rsidRPr="002D2330" w:rsidRDefault="00B448C2" w:rsidP="002D2330">
            <w:pPr>
              <w:pBdr>
                <w:top w:val="nil"/>
                <w:left w:val="nil"/>
                <w:bottom w:val="nil"/>
                <w:right w:val="nil"/>
                <w:between w:val="nil"/>
              </w:pBdr>
              <w:spacing w:line="276" w:lineRule="auto"/>
              <w:rPr>
                <w:rFonts w:eastAsia="Google Sans Text" w:cs="Google Sans Text"/>
                <w:sz w:val="24"/>
                <w:szCs w:val="24"/>
                <w:lang w:val="fr-CA"/>
              </w:rPr>
            </w:pPr>
            <w:r w:rsidRPr="002D2330">
              <w:rPr>
                <w:rFonts w:eastAsia="Google Sans Text" w:cs="Google Sans Text"/>
                <w:sz w:val="24"/>
                <w:szCs w:val="24"/>
                <w:lang w:val="fr-CA"/>
              </w:rPr>
              <w:t xml:space="preserve">Services aux entreprises et services financiers, </w:t>
            </w:r>
            <w:r w:rsidR="002D2330" w:rsidRPr="002D2330">
              <w:rPr>
                <w:rFonts w:eastAsia="Google Sans Text" w:cs="Google Sans Text"/>
                <w:sz w:val="24"/>
                <w:szCs w:val="24"/>
                <w:lang w:val="fr-CA"/>
              </w:rPr>
              <w:t>Soins de santé,</w:t>
            </w:r>
            <w:r w:rsidR="002D2330">
              <w:rPr>
                <w:rFonts w:eastAsia="Google Sans Text" w:cs="Google Sans Text"/>
                <w:sz w:val="24"/>
                <w:szCs w:val="24"/>
                <w:lang w:val="fr-CA"/>
              </w:rPr>
              <w:t xml:space="preserve"> Industrie manufacturière et métiers</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DFA9B" w14:textId="7ABB853B" w:rsidR="007F3930" w:rsidRPr="00175377"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EE5A2F">
              <w:rPr>
                <w:rFonts w:eastAsia="Google Sans Text" w:cs="Google Sans Text"/>
                <w:sz w:val="24"/>
                <w:szCs w:val="24"/>
                <w:lang w:val="fr-CA"/>
              </w:rPr>
              <w:t xml:space="preserve">Offre le DEP et l’ASP; </w:t>
            </w:r>
            <w:r w:rsidR="00EE5A2F" w:rsidRPr="00EE5A2F">
              <w:rPr>
                <w:rFonts w:eastAsia="Google Sans Text" w:cs="Google Sans Text"/>
                <w:sz w:val="24"/>
                <w:szCs w:val="24"/>
                <w:lang w:val="fr-CA"/>
              </w:rPr>
              <w:t>formateu</w:t>
            </w:r>
            <w:r w:rsidR="00EE5A2F">
              <w:rPr>
                <w:rFonts w:eastAsia="Google Sans Text" w:cs="Google Sans Text"/>
                <w:sz w:val="24"/>
                <w:szCs w:val="24"/>
                <w:lang w:val="fr-CA"/>
              </w:rPr>
              <w:t>rs bilingues</w:t>
            </w:r>
            <w:r w:rsidRPr="00EE5A2F">
              <w:rPr>
                <w:rFonts w:eastAsia="Google Sans Text" w:cs="Google Sans Text"/>
                <w:sz w:val="24"/>
                <w:szCs w:val="24"/>
                <w:lang w:val="fr-CA"/>
              </w:rPr>
              <w:t xml:space="preserve">; </w:t>
            </w:r>
            <w:r w:rsidR="00EE5A2F">
              <w:rPr>
                <w:rFonts w:eastAsia="Google Sans Text" w:cs="Google Sans Text"/>
                <w:sz w:val="24"/>
                <w:szCs w:val="24"/>
                <w:lang w:val="fr-CA"/>
              </w:rPr>
              <w:t>accès direct au marché du travail</w:t>
            </w:r>
            <w:r w:rsidRPr="00EE5A2F">
              <w:rPr>
                <w:rFonts w:eastAsia="Google Sans Text" w:cs="Google Sans Text"/>
                <w:sz w:val="24"/>
                <w:szCs w:val="24"/>
                <w:vertAlign w:val="superscript"/>
                <w:lang w:val="fr-CA"/>
              </w:rPr>
              <w:t>8</w:t>
            </w:r>
            <w:r w:rsidR="00175377">
              <w:rPr>
                <w:rFonts w:eastAsia="Google Sans Text" w:cs="Google Sans Text"/>
                <w:sz w:val="24"/>
                <w:szCs w:val="24"/>
                <w:lang w:val="fr-CA"/>
              </w:rPr>
              <w:t>.</w:t>
            </w:r>
          </w:p>
        </w:tc>
      </w:tr>
      <w:tr w:rsidR="00EA6554" w14:paraId="4C8F708C" w14:textId="77777777" w:rsidTr="004F11AE">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1922F" w14:textId="222642FA" w:rsidR="007F3930" w:rsidRPr="00BB7ABC" w:rsidRDefault="00B448C2" w:rsidP="00A4442E">
            <w:pPr>
              <w:pBdr>
                <w:top w:val="nil"/>
                <w:left w:val="nil"/>
                <w:bottom w:val="nil"/>
                <w:right w:val="nil"/>
                <w:between w:val="nil"/>
              </w:pBdr>
              <w:spacing w:line="276" w:lineRule="auto"/>
              <w:rPr>
                <w:rFonts w:eastAsia="Google Sans Text" w:cs="Google Sans Text"/>
                <w:b/>
                <w:sz w:val="24"/>
                <w:szCs w:val="24"/>
              </w:rPr>
            </w:pPr>
            <w:r w:rsidRPr="00A33DE5">
              <w:rPr>
                <w:rFonts w:eastAsia="Google Sans Text" w:cs="Google Sans Text"/>
                <w:b/>
                <w:sz w:val="24"/>
                <w:szCs w:val="24"/>
              </w:rPr>
              <w:t xml:space="preserve">Commission </w:t>
            </w:r>
            <w:proofErr w:type="spellStart"/>
            <w:r w:rsidRPr="00A33DE5">
              <w:rPr>
                <w:rFonts w:eastAsia="Google Sans Text" w:cs="Google Sans Text"/>
                <w:b/>
                <w:sz w:val="24"/>
                <w:szCs w:val="24"/>
              </w:rPr>
              <w:t>scolaire</w:t>
            </w:r>
            <w:proofErr w:type="spellEnd"/>
            <w:r>
              <w:rPr>
                <w:rFonts w:eastAsia="Google Sans Text" w:cs="Google Sans Text"/>
                <w:b/>
                <w:sz w:val="24"/>
                <w:szCs w:val="24"/>
              </w:rPr>
              <w:t xml:space="preserve"> </w:t>
            </w:r>
            <w:r w:rsidRPr="00BB7ABC">
              <w:rPr>
                <w:rFonts w:eastAsia="Google Sans Text" w:cs="Google Sans Text"/>
                <w:b/>
                <w:sz w:val="24"/>
                <w:szCs w:val="24"/>
              </w:rPr>
              <w:t>Eastern Townships (</w:t>
            </w:r>
            <w:r>
              <w:rPr>
                <w:rFonts w:eastAsia="Google Sans Text" w:cs="Google Sans Text"/>
                <w:b/>
                <w:sz w:val="24"/>
                <w:szCs w:val="24"/>
              </w:rPr>
              <w:t>CS</w:t>
            </w:r>
            <w:r w:rsidRPr="00BB7ABC">
              <w:rPr>
                <w:rFonts w:eastAsia="Google Sans Text" w:cs="Google Sans Text"/>
                <w:b/>
                <w:sz w:val="24"/>
                <w:szCs w:val="24"/>
              </w:rPr>
              <w:t>ET) - Campus Brome-Missisquoi</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1DD02" w14:textId="567FEA0D" w:rsidR="007F3930" w:rsidRPr="00BB7ABC" w:rsidRDefault="00B448C2" w:rsidP="00A4442E">
            <w:pPr>
              <w:pBdr>
                <w:top w:val="nil"/>
                <w:left w:val="nil"/>
                <w:bottom w:val="nil"/>
                <w:right w:val="nil"/>
                <w:between w:val="nil"/>
              </w:pBdr>
              <w:spacing w:line="276" w:lineRule="auto"/>
              <w:rPr>
                <w:rFonts w:eastAsia="Google Sans Text" w:cs="Google Sans Text"/>
                <w:sz w:val="24"/>
                <w:szCs w:val="24"/>
              </w:rPr>
            </w:pPr>
            <w:r w:rsidRPr="00BB7ABC">
              <w:rPr>
                <w:rFonts w:eastAsia="Google Sans Text" w:cs="Google Sans Text"/>
                <w:sz w:val="24"/>
                <w:szCs w:val="24"/>
              </w:rPr>
              <w:t>D</w:t>
            </w:r>
            <w:r w:rsidR="00D70B6C">
              <w:rPr>
                <w:rFonts w:eastAsia="Google Sans Text" w:cs="Google Sans Text"/>
                <w:sz w:val="24"/>
                <w:szCs w:val="24"/>
              </w:rPr>
              <w:t>EP</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85796" w14:textId="07504E75" w:rsidR="007F3930" w:rsidRPr="00EE24A6"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EE24A6">
              <w:rPr>
                <w:rFonts w:eastAsia="Google Sans Text" w:cs="Google Sans Text"/>
                <w:sz w:val="24"/>
                <w:szCs w:val="24"/>
                <w:lang w:val="fr-CA"/>
              </w:rPr>
              <w:t>Infographie, Restauration, Mécanique de construction et de maintenance industrielles, Techniques d'usinage, Cuisine professionnelle, Soudure et montage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508BB" w14:textId="0610ED54" w:rsidR="007F3930" w:rsidRPr="00836E56"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836E56">
              <w:rPr>
                <w:rFonts w:eastAsia="Google Sans Text" w:cs="Google Sans Text"/>
                <w:sz w:val="24"/>
                <w:szCs w:val="24"/>
                <w:lang w:val="fr-CA"/>
              </w:rPr>
              <w:t xml:space="preserve">TI/Services aux entreprises, </w:t>
            </w:r>
            <w:r w:rsidR="006A32B4">
              <w:rPr>
                <w:rFonts w:eastAsia="Google Sans Text" w:cs="Google Sans Text"/>
                <w:sz w:val="24"/>
                <w:szCs w:val="24"/>
                <w:lang w:val="fr-CA"/>
              </w:rPr>
              <w:t>F</w:t>
            </w:r>
            <w:r w:rsidR="00836E56" w:rsidRPr="00836E56">
              <w:rPr>
                <w:rFonts w:eastAsia="Google Sans Text" w:cs="Google Sans Text"/>
                <w:sz w:val="24"/>
                <w:szCs w:val="24"/>
                <w:lang w:val="fr-CA"/>
              </w:rPr>
              <w:t xml:space="preserve">abrication et </w:t>
            </w:r>
            <w:r w:rsidR="00836E56">
              <w:rPr>
                <w:rFonts w:eastAsia="Google Sans Text" w:cs="Google Sans Text"/>
                <w:sz w:val="24"/>
                <w:szCs w:val="24"/>
                <w:lang w:val="fr-CA"/>
              </w:rPr>
              <w:t>métiers, Tourisme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CD5B6" w14:textId="394B284F" w:rsidR="007F3930" w:rsidRPr="00175377"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6A32B4">
              <w:rPr>
                <w:rFonts w:eastAsia="Google Sans Text" w:cs="Google Sans Text"/>
                <w:sz w:val="24"/>
                <w:szCs w:val="24"/>
                <w:lang w:val="fr-CA"/>
              </w:rPr>
              <w:t>Off</w:t>
            </w:r>
            <w:r w:rsidR="006A32B4" w:rsidRPr="006A32B4">
              <w:rPr>
                <w:rFonts w:eastAsia="Google Sans Text" w:cs="Google Sans Text"/>
                <w:sz w:val="24"/>
                <w:szCs w:val="24"/>
                <w:lang w:val="fr-CA"/>
              </w:rPr>
              <w:t>re des programmes bilingues</w:t>
            </w:r>
            <w:r w:rsidRPr="006A32B4">
              <w:rPr>
                <w:rFonts w:eastAsia="Google Sans Text" w:cs="Google Sans Text"/>
                <w:sz w:val="24"/>
                <w:szCs w:val="24"/>
                <w:vertAlign w:val="superscript"/>
                <w:lang w:val="fr-CA"/>
              </w:rPr>
              <w:t>11</w:t>
            </w:r>
            <w:r w:rsidR="00175377">
              <w:rPr>
                <w:rFonts w:eastAsia="Google Sans Text" w:cs="Google Sans Text"/>
                <w:sz w:val="24"/>
                <w:szCs w:val="24"/>
                <w:lang w:val="fr-CA"/>
              </w:rPr>
              <w:t>.</w:t>
            </w:r>
          </w:p>
        </w:tc>
      </w:tr>
      <w:tr w:rsidR="00EA6554" w:rsidRPr="00CD5603" w14:paraId="2F264E59" w14:textId="77777777" w:rsidTr="004F11AE">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D8500" w14:textId="1054CA61" w:rsidR="007F3930" w:rsidRPr="00760763" w:rsidRDefault="00B448C2" w:rsidP="00A4442E">
            <w:pPr>
              <w:pBdr>
                <w:top w:val="nil"/>
                <w:left w:val="nil"/>
                <w:bottom w:val="nil"/>
                <w:right w:val="nil"/>
                <w:between w:val="nil"/>
              </w:pBdr>
              <w:spacing w:line="276" w:lineRule="auto"/>
              <w:rPr>
                <w:rFonts w:eastAsia="Google Sans Text" w:cs="Google Sans Text"/>
                <w:b/>
                <w:sz w:val="24"/>
                <w:szCs w:val="24"/>
                <w:lang w:val="fr-CA"/>
              </w:rPr>
            </w:pPr>
            <w:r w:rsidRPr="00760763">
              <w:rPr>
                <w:rFonts w:eastAsia="Google Sans Text" w:cs="Google Sans Text"/>
                <w:b/>
                <w:sz w:val="24"/>
                <w:szCs w:val="24"/>
                <w:lang w:val="fr-CA"/>
              </w:rPr>
              <w:t xml:space="preserve">Centre de formation Eastern Quebec </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4182F" w14:textId="24F0D8D6" w:rsidR="007F3930" w:rsidRPr="00BB7ABC" w:rsidRDefault="00B448C2" w:rsidP="00A4442E">
            <w:pPr>
              <w:pBdr>
                <w:top w:val="nil"/>
                <w:left w:val="nil"/>
                <w:bottom w:val="nil"/>
                <w:right w:val="nil"/>
                <w:between w:val="nil"/>
              </w:pBdr>
              <w:spacing w:line="276" w:lineRule="auto"/>
              <w:rPr>
                <w:rFonts w:eastAsia="Google Sans Text" w:cs="Google Sans Text"/>
                <w:sz w:val="24"/>
                <w:szCs w:val="24"/>
              </w:rPr>
            </w:pPr>
            <w:r>
              <w:rPr>
                <w:rFonts w:eastAsia="Google Sans Text" w:cs="Google Sans Text"/>
                <w:sz w:val="24"/>
                <w:szCs w:val="24"/>
              </w:rPr>
              <w:t>Études professionnelles</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08BFA" w14:textId="3F55F978" w:rsidR="007F3930" w:rsidRPr="00BB4334"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BB4334">
              <w:rPr>
                <w:rFonts w:eastAsia="Google Sans Text" w:cs="Google Sans Text"/>
                <w:sz w:val="24"/>
                <w:szCs w:val="24"/>
                <w:lang w:val="fr-CA"/>
              </w:rPr>
              <w:t>(</w:t>
            </w:r>
            <w:r w:rsidR="00BB4334" w:rsidRPr="00BB4334">
              <w:rPr>
                <w:rFonts w:eastAsia="Google Sans Text" w:cs="Google Sans Text"/>
                <w:sz w:val="24"/>
                <w:szCs w:val="24"/>
                <w:lang w:val="fr-CA"/>
              </w:rPr>
              <w:t>Programmes spécifiques non détaillés dans les extraits, mais propos</w:t>
            </w:r>
            <w:r w:rsidR="00BB4334">
              <w:rPr>
                <w:rFonts w:eastAsia="Google Sans Text" w:cs="Google Sans Text"/>
                <w:sz w:val="24"/>
                <w:szCs w:val="24"/>
                <w:lang w:val="fr-CA"/>
              </w:rPr>
              <w:t>e</w:t>
            </w:r>
            <w:r w:rsidR="00BB4334" w:rsidRPr="00BB4334">
              <w:rPr>
                <w:rFonts w:eastAsia="Google Sans Text" w:cs="Google Sans Text"/>
                <w:sz w:val="24"/>
                <w:szCs w:val="24"/>
                <w:lang w:val="fr-CA"/>
              </w:rPr>
              <w:t xml:space="preserve"> des </w:t>
            </w:r>
            <w:r w:rsidR="00BB4334" w:rsidRPr="00BB4334">
              <w:rPr>
                <w:rFonts w:eastAsia="Google Sans Text" w:cs="Google Sans Text"/>
                <w:sz w:val="24"/>
                <w:szCs w:val="24"/>
                <w:lang w:val="fr-CA"/>
              </w:rPr>
              <w:lastRenderedPageBreak/>
              <w:t>études professionnelles</w:t>
            </w:r>
            <w:r w:rsidRPr="00BB4334">
              <w:rPr>
                <w:rFonts w:eastAsia="Google Sans Text" w:cs="Google Sans Text"/>
                <w:sz w:val="24"/>
                <w:szCs w:val="24"/>
                <w:lang w:val="fr-CA"/>
              </w:rPr>
              <w:t>)</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6EBE8" w14:textId="55F2C077" w:rsidR="007F3930" w:rsidRPr="003F31D2" w:rsidRDefault="00B448C2" w:rsidP="00A4442E">
            <w:pPr>
              <w:pBdr>
                <w:top w:val="nil"/>
                <w:left w:val="nil"/>
                <w:bottom w:val="nil"/>
                <w:right w:val="nil"/>
                <w:between w:val="nil"/>
              </w:pBdr>
              <w:spacing w:line="276" w:lineRule="auto"/>
              <w:rPr>
                <w:rFonts w:eastAsia="Google Sans Text" w:cs="Google Sans Text"/>
                <w:sz w:val="24"/>
                <w:szCs w:val="24"/>
                <w:lang w:val="fr-CA"/>
              </w:rPr>
            </w:pPr>
            <w:r>
              <w:rPr>
                <w:rFonts w:eastAsia="Google Sans Text" w:cs="Google Sans Text"/>
                <w:sz w:val="24"/>
                <w:szCs w:val="24"/>
                <w:lang w:val="fr-CA"/>
              </w:rPr>
              <w:lastRenderedPageBreak/>
              <w:t>Variés</w:t>
            </w:r>
            <w:r w:rsidR="003F31D2" w:rsidRPr="003F31D2">
              <w:rPr>
                <w:rFonts w:eastAsia="Google Sans Text" w:cs="Google Sans Text"/>
                <w:sz w:val="24"/>
                <w:szCs w:val="24"/>
                <w:lang w:val="fr-CA"/>
              </w:rPr>
              <w:t>, axés sur les taux d'emploi</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50750" w14:textId="6EBDEC8D" w:rsidR="007F3930" w:rsidRPr="00175377"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127D52">
              <w:rPr>
                <w:rFonts w:eastAsia="Google Sans Text" w:cs="Google Sans Text"/>
                <w:sz w:val="24"/>
                <w:szCs w:val="24"/>
                <w:lang w:val="fr-CA"/>
              </w:rPr>
              <w:t xml:space="preserve">Offre un environnement académique anglophone aux </w:t>
            </w:r>
            <w:r w:rsidRPr="00127D52">
              <w:rPr>
                <w:rFonts w:eastAsia="Google Sans Text" w:cs="Google Sans Text"/>
                <w:sz w:val="24"/>
                <w:szCs w:val="24"/>
                <w:lang w:val="fr-CA"/>
              </w:rPr>
              <w:lastRenderedPageBreak/>
              <w:t>étudiants adultes</w:t>
            </w:r>
            <w:r w:rsidRPr="00127D52">
              <w:rPr>
                <w:rFonts w:eastAsia="Google Sans Text" w:cs="Google Sans Text"/>
                <w:sz w:val="24"/>
                <w:szCs w:val="24"/>
                <w:vertAlign w:val="superscript"/>
                <w:lang w:val="fr-CA"/>
              </w:rPr>
              <w:t>12</w:t>
            </w:r>
            <w:r w:rsidR="00175377">
              <w:rPr>
                <w:rFonts w:eastAsia="Google Sans Text" w:cs="Google Sans Text"/>
                <w:sz w:val="24"/>
                <w:szCs w:val="24"/>
                <w:lang w:val="fr-CA"/>
              </w:rPr>
              <w:t>.</w:t>
            </w:r>
          </w:p>
        </w:tc>
      </w:tr>
      <w:tr w:rsidR="00EA6554" w:rsidRPr="00CD5603" w14:paraId="6AF95F7D" w14:textId="77777777" w:rsidTr="004F11AE">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86E57" w14:textId="0F511B6C" w:rsidR="007F3930" w:rsidRPr="00BB7ABC" w:rsidRDefault="00B448C2" w:rsidP="00A4442E">
            <w:pPr>
              <w:pBdr>
                <w:top w:val="nil"/>
                <w:left w:val="nil"/>
                <w:bottom w:val="nil"/>
                <w:right w:val="nil"/>
                <w:between w:val="nil"/>
              </w:pBdr>
              <w:spacing w:line="276" w:lineRule="auto"/>
              <w:rPr>
                <w:rFonts w:eastAsia="Google Sans Text" w:cs="Google Sans Text"/>
                <w:b/>
                <w:sz w:val="24"/>
                <w:szCs w:val="24"/>
              </w:rPr>
            </w:pPr>
            <w:r>
              <w:rPr>
                <w:rFonts w:eastAsia="Google Sans Text" w:cs="Google Sans Text"/>
                <w:b/>
                <w:sz w:val="24"/>
                <w:szCs w:val="24"/>
              </w:rPr>
              <w:lastRenderedPageBreak/>
              <w:t xml:space="preserve">Collège </w:t>
            </w:r>
            <w:r w:rsidRPr="00BB7ABC">
              <w:rPr>
                <w:rFonts w:eastAsia="Google Sans Text" w:cs="Google Sans Text"/>
                <w:b/>
                <w:sz w:val="24"/>
                <w:szCs w:val="24"/>
              </w:rPr>
              <w:t>Champlain</w:t>
            </w:r>
            <w:r>
              <w:rPr>
                <w:rFonts w:eastAsia="Google Sans Text" w:cs="Google Sans Text"/>
                <w:b/>
                <w:sz w:val="24"/>
                <w:szCs w:val="24"/>
              </w:rPr>
              <w:t xml:space="preserve"> </w:t>
            </w:r>
            <w:proofErr w:type="gramStart"/>
            <w:r>
              <w:rPr>
                <w:rFonts w:eastAsia="Google Sans Text" w:cs="Google Sans Text"/>
                <w:b/>
                <w:sz w:val="24"/>
                <w:szCs w:val="24"/>
              </w:rPr>
              <w:t xml:space="preserve">- </w:t>
            </w:r>
            <w:r w:rsidRPr="00BB7ABC">
              <w:rPr>
                <w:rFonts w:eastAsia="Google Sans Text" w:cs="Google Sans Text"/>
                <w:b/>
                <w:sz w:val="24"/>
                <w:szCs w:val="24"/>
              </w:rPr>
              <w:t xml:space="preserve"> </w:t>
            </w:r>
            <w:proofErr w:type="spellStart"/>
            <w:r w:rsidRPr="00BB7ABC">
              <w:rPr>
                <w:rFonts w:eastAsia="Google Sans Text" w:cs="Google Sans Text"/>
                <w:b/>
                <w:sz w:val="24"/>
                <w:szCs w:val="24"/>
              </w:rPr>
              <w:t>Lennoxville</w:t>
            </w:r>
            <w:proofErr w:type="spellEnd"/>
            <w:proofErr w:type="gramEnd"/>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E00C8" w14:textId="6A98381C" w:rsidR="007F3930" w:rsidRPr="00BB7ABC" w:rsidRDefault="00B448C2" w:rsidP="00A4442E">
            <w:pPr>
              <w:pBdr>
                <w:top w:val="nil"/>
                <w:left w:val="nil"/>
                <w:bottom w:val="nil"/>
                <w:right w:val="nil"/>
                <w:between w:val="nil"/>
              </w:pBdr>
              <w:spacing w:line="276" w:lineRule="auto"/>
              <w:rPr>
                <w:rFonts w:eastAsia="Google Sans Text" w:cs="Google Sans Text"/>
                <w:sz w:val="24"/>
                <w:szCs w:val="24"/>
              </w:rPr>
            </w:pPr>
            <w:r>
              <w:rPr>
                <w:rFonts w:eastAsia="Google Sans Text" w:cs="Google Sans Text"/>
                <w:sz w:val="24"/>
                <w:szCs w:val="24"/>
              </w:rPr>
              <w:t>DEC technique</w:t>
            </w:r>
            <w:r w:rsidR="00343D8F">
              <w:rPr>
                <w:rFonts w:eastAsia="Google Sans Text" w:cs="Google Sans Text"/>
                <w:sz w:val="24"/>
                <w:szCs w:val="24"/>
              </w:rPr>
              <w:t>s</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0D830" w14:textId="56B7104E" w:rsidR="007F3930" w:rsidRPr="003B1FA6"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3B1FA6">
              <w:rPr>
                <w:rFonts w:eastAsia="Google Sans Text" w:cs="Google Sans Text"/>
                <w:sz w:val="24"/>
                <w:szCs w:val="24"/>
                <w:lang w:val="fr-CA"/>
              </w:rPr>
              <w:t xml:space="preserve">Comptabilité et gestion, </w:t>
            </w:r>
            <w:r w:rsidR="003B1FA6" w:rsidRPr="003B1FA6">
              <w:rPr>
                <w:rFonts w:eastAsia="Google Sans Text" w:cs="Google Sans Text"/>
                <w:sz w:val="24"/>
                <w:szCs w:val="24"/>
                <w:lang w:val="fr-CA"/>
              </w:rPr>
              <w:t>Informatique, Soins infirmiers, Techniques d</w:t>
            </w:r>
            <w:r w:rsidR="003B1FA6">
              <w:rPr>
                <w:rFonts w:eastAsia="Google Sans Text" w:cs="Google Sans Text"/>
                <w:sz w:val="24"/>
                <w:szCs w:val="24"/>
                <w:lang w:val="fr-CA"/>
              </w:rPr>
              <w:t>’éducation spécialisée</w:t>
            </w:r>
            <w:r w:rsidR="00507281">
              <w:rPr>
                <w:rFonts w:eastAsia="Google Sans Text" w:cs="Google Sans Text"/>
                <w:sz w:val="24"/>
                <w:szCs w:val="24"/>
                <w:lang w:val="fr-CA"/>
              </w:rPr>
              <w:t xml:space="preserve"> </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299FB" w14:textId="784E8894" w:rsidR="007F3930" w:rsidRPr="00B7776D"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B7776D">
              <w:rPr>
                <w:rFonts w:eastAsia="Google Sans Text" w:cs="Google Sans Text"/>
                <w:sz w:val="24"/>
                <w:szCs w:val="24"/>
                <w:lang w:val="fr-CA"/>
              </w:rPr>
              <w:t xml:space="preserve">Services aux entreprises et services financiers, TI, </w:t>
            </w:r>
            <w:r w:rsidR="00B7776D" w:rsidRPr="00B7776D">
              <w:rPr>
                <w:rFonts w:eastAsia="Google Sans Text" w:cs="Google Sans Text"/>
                <w:sz w:val="24"/>
                <w:szCs w:val="24"/>
                <w:lang w:val="fr-CA"/>
              </w:rPr>
              <w:t xml:space="preserve">Soins de </w:t>
            </w:r>
            <w:r w:rsidR="00B7776D">
              <w:rPr>
                <w:rFonts w:eastAsia="Google Sans Text" w:cs="Google Sans Text"/>
                <w:sz w:val="24"/>
                <w:szCs w:val="24"/>
                <w:lang w:val="fr-CA"/>
              </w:rPr>
              <w:t xml:space="preserve">santé et </w:t>
            </w:r>
            <w:r w:rsidR="006E332F">
              <w:rPr>
                <w:rFonts w:eastAsia="Google Sans Text" w:cs="Google Sans Text"/>
                <w:sz w:val="24"/>
                <w:szCs w:val="24"/>
                <w:lang w:val="fr-CA"/>
              </w:rPr>
              <w:t>a</w:t>
            </w:r>
            <w:r w:rsidR="00B7776D">
              <w:rPr>
                <w:rFonts w:eastAsia="Google Sans Text" w:cs="Google Sans Text"/>
                <w:sz w:val="24"/>
                <w:szCs w:val="24"/>
                <w:lang w:val="fr-CA"/>
              </w:rPr>
              <w:t>ide sociale</w:t>
            </w:r>
          </w:p>
        </w:tc>
        <w:tc>
          <w:tcPr>
            <w:tcW w:w="18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A0548" w14:textId="43B567F0" w:rsidR="007F3930" w:rsidRPr="00175377" w:rsidRDefault="00B448C2" w:rsidP="00A4442E">
            <w:pPr>
              <w:pBdr>
                <w:top w:val="nil"/>
                <w:left w:val="nil"/>
                <w:bottom w:val="nil"/>
                <w:right w:val="nil"/>
                <w:between w:val="nil"/>
              </w:pBdr>
              <w:spacing w:line="276" w:lineRule="auto"/>
              <w:rPr>
                <w:rFonts w:eastAsia="Google Sans Text" w:cs="Google Sans Text"/>
                <w:sz w:val="24"/>
                <w:szCs w:val="24"/>
                <w:lang w:val="fr-CA"/>
              </w:rPr>
            </w:pPr>
            <w:r w:rsidRPr="00B7776D">
              <w:rPr>
                <w:rFonts w:eastAsia="Google Sans Text" w:cs="Google Sans Text"/>
                <w:sz w:val="24"/>
                <w:szCs w:val="24"/>
                <w:lang w:val="fr-CA"/>
              </w:rPr>
              <w:t>Off</w:t>
            </w:r>
            <w:r w:rsidR="00B7776D" w:rsidRPr="00B7776D">
              <w:rPr>
                <w:rFonts w:eastAsia="Google Sans Text" w:cs="Google Sans Text"/>
                <w:sz w:val="24"/>
                <w:szCs w:val="24"/>
                <w:lang w:val="fr-CA"/>
              </w:rPr>
              <w:t xml:space="preserve">re des programmes préuniversitaires et techniques; </w:t>
            </w:r>
            <w:r w:rsidR="00412D45">
              <w:rPr>
                <w:rFonts w:eastAsia="Google Sans Text" w:cs="Google Sans Text"/>
                <w:sz w:val="24"/>
                <w:szCs w:val="24"/>
                <w:lang w:val="fr-CA"/>
              </w:rPr>
              <w:t>Passerelle</w:t>
            </w:r>
            <w:r w:rsidR="007C0967">
              <w:rPr>
                <w:rFonts w:eastAsia="Google Sans Text" w:cs="Google Sans Text"/>
                <w:sz w:val="24"/>
                <w:szCs w:val="24"/>
                <w:lang w:val="fr-CA"/>
              </w:rPr>
              <w:t>s</w:t>
            </w:r>
            <w:r w:rsidR="00412D45">
              <w:rPr>
                <w:rFonts w:eastAsia="Google Sans Text" w:cs="Google Sans Text"/>
                <w:sz w:val="24"/>
                <w:szCs w:val="24"/>
                <w:lang w:val="fr-CA"/>
              </w:rPr>
              <w:t xml:space="preserve"> DEP-DEC </w:t>
            </w:r>
            <w:r w:rsidR="007C0967">
              <w:rPr>
                <w:rFonts w:eastAsia="Google Sans Text" w:cs="Google Sans Text"/>
                <w:sz w:val="24"/>
                <w:szCs w:val="24"/>
                <w:lang w:val="fr-CA"/>
              </w:rPr>
              <w:t>disponibles</w:t>
            </w:r>
            <w:r w:rsidR="008D79C4">
              <w:rPr>
                <w:rFonts w:eastAsia="Google Sans Text" w:cs="Google Sans Text"/>
                <w:sz w:val="24"/>
                <w:szCs w:val="24"/>
                <w:lang w:val="fr-CA"/>
              </w:rPr>
              <w:t>; services d’orientation professionnelle</w:t>
            </w:r>
            <w:r w:rsidRPr="00B7776D">
              <w:rPr>
                <w:rFonts w:eastAsia="Google Sans Text" w:cs="Google Sans Text"/>
                <w:sz w:val="24"/>
                <w:szCs w:val="24"/>
                <w:vertAlign w:val="superscript"/>
                <w:lang w:val="fr-CA"/>
              </w:rPr>
              <w:t>13</w:t>
            </w:r>
            <w:r w:rsidR="00175377">
              <w:rPr>
                <w:rFonts w:eastAsia="Google Sans Text" w:cs="Google Sans Text"/>
                <w:sz w:val="24"/>
                <w:szCs w:val="24"/>
                <w:lang w:val="fr-CA"/>
              </w:rPr>
              <w:t>.</w:t>
            </w:r>
          </w:p>
        </w:tc>
      </w:tr>
    </w:tbl>
    <w:p w14:paraId="7BD1316C" w14:textId="77777777" w:rsidR="007F3930" w:rsidRPr="00B7776D" w:rsidRDefault="007F3930" w:rsidP="00BB7ABC">
      <w:pPr>
        <w:pBdr>
          <w:top w:val="nil"/>
          <w:left w:val="nil"/>
          <w:bottom w:val="nil"/>
          <w:right w:val="nil"/>
          <w:between w:val="nil"/>
        </w:pBdr>
        <w:spacing w:line="276" w:lineRule="auto"/>
        <w:jc w:val="both"/>
        <w:rPr>
          <w:rFonts w:eastAsia="Google Sans Text" w:cs="Google Sans Text"/>
          <w:vertAlign w:val="superscript"/>
          <w:lang w:val="fr-CA"/>
        </w:rPr>
      </w:pPr>
    </w:p>
    <w:p w14:paraId="0015B256" w14:textId="6DE3B5A2" w:rsidR="007F3930" w:rsidRPr="0068384E" w:rsidRDefault="00B448C2" w:rsidP="0068384E">
      <w:pPr>
        <w:pStyle w:val="Heading3"/>
        <w:spacing w:before="0" w:after="160" w:line="276" w:lineRule="auto"/>
        <w:ind w:left="426" w:hanging="426"/>
        <w:jc w:val="both"/>
        <w:rPr>
          <w:rFonts w:eastAsia="Google Sans" w:cs="Google Sans"/>
          <w:b/>
          <w:bCs/>
          <w:color w:val="156082" w:themeColor="accent1"/>
          <w:sz w:val="24"/>
          <w:szCs w:val="24"/>
          <w:lang w:val="fr-CA"/>
        </w:rPr>
      </w:pPr>
      <w:r w:rsidRPr="0068384E">
        <w:rPr>
          <w:rFonts w:eastAsia="Google Sans" w:cs="Google Sans"/>
          <w:b/>
          <w:bCs/>
          <w:color w:val="156082" w:themeColor="accent1"/>
          <w:sz w:val="24"/>
          <w:szCs w:val="24"/>
          <w:lang w:val="fr-CA"/>
        </w:rPr>
        <w:t xml:space="preserve">C. </w:t>
      </w:r>
      <w:r w:rsidR="0068384E" w:rsidRPr="0068384E">
        <w:rPr>
          <w:rFonts w:eastAsia="Google Sans" w:cs="Google Sans"/>
          <w:b/>
          <w:bCs/>
          <w:color w:val="156082" w:themeColor="accent1"/>
          <w:sz w:val="24"/>
          <w:szCs w:val="24"/>
          <w:lang w:val="fr-CA"/>
        </w:rPr>
        <w:t xml:space="preserve">Favoriser la formation en cours d'emploi </w:t>
      </w:r>
      <w:r w:rsidR="0068384E">
        <w:rPr>
          <w:rFonts w:eastAsia="Google Sans" w:cs="Google Sans"/>
          <w:b/>
          <w:bCs/>
          <w:color w:val="156082" w:themeColor="accent1"/>
          <w:sz w:val="24"/>
          <w:szCs w:val="24"/>
          <w:lang w:val="fr-CA"/>
        </w:rPr>
        <w:t xml:space="preserve">dirigée par les employeurs </w:t>
      </w:r>
      <w:r w:rsidR="0068384E" w:rsidRPr="0068384E">
        <w:rPr>
          <w:rFonts w:eastAsia="Google Sans" w:cs="Google Sans"/>
          <w:b/>
          <w:bCs/>
          <w:color w:val="156082" w:themeColor="accent1"/>
          <w:sz w:val="24"/>
          <w:szCs w:val="24"/>
          <w:lang w:val="fr-CA"/>
        </w:rPr>
        <w:t xml:space="preserve">et les partenariats </w:t>
      </w:r>
    </w:p>
    <w:p w14:paraId="5B6742BD" w14:textId="01DD008A" w:rsidR="007F3930" w:rsidRPr="00CF19C3" w:rsidRDefault="00B448C2" w:rsidP="00BB7ABC">
      <w:pPr>
        <w:pBdr>
          <w:top w:val="nil"/>
          <w:left w:val="nil"/>
          <w:bottom w:val="nil"/>
          <w:right w:val="nil"/>
          <w:between w:val="nil"/>
        </w:pBdr>
        <w:spacing w:line="276" w:lineRule="auto"/>
        <w:jc w:val="both"/>
        <w:rPr>
          <w:rFonts w:eastAsia="Google Sans Text" w:cs="Google Sans Text"/>
          <w:lang w:val="fr-CA"/>
        </w:rPr>
      </w:pPr>
      <w:r w:rsidRPr="00CF19C3">
        <w:rPr>
          <w:rFonts w:eastAsia="Google Sans Text" w:cs="Google Sans Text"/>
          <w:lang w:val="fr-CA"/>
        </w:rPr>
        <w:t>Pour intégrer efficacement les jeunes au marché du travail et combler les lacunes existantes en matière de compétences, un système solide de formation en cours d’emploi dirigé par les employeurs, soutenu par des partenariats stratégiques et un financement fédéral, est primordial.</w:t>
      </w:r>
    </w:p>
    <w:p w14:paraId="1C80DD22" w14:textId="5D94EBBB" w:rsidR="007F3930" w:rsidRPr="00F2768F" w:rsidRDefault="00B448C2" w:rsidP="00BB7ABC">
      <w:pPr>
        <w:pStyle w:val="Heading4"/>
        <w:spacing w:before="0" w:after="160" w:line="276" w:lineRule="auto"/>
        <w:ind w:firstLine="720"/>
        <w:jc w:val="both"/>
        <w:rPr>
          <w:rFonts w:eastAsia="Google Sans" w:cs="Google Sans"/>
          <w:b/>
          <w:bCs/>
          <w:color w:val="156082" w:themeColor="accent1"/>
          <w:lang w:val="fr-CA"/>
        </w:rPr>
      </w:pPr>
      <w:r w:rsidRPr="00F2768F">
        <w:rPr>
          <w:rFonts w:eastAsia="Google Sans" w:cs="Google Sans"/>
          <w:b/>
          <w:bCs/>
          <w:color w:val="156082" w:themeColor="accent1"/>
          <w:lang w:val="fr-CA"/>
        </w:rPr>
        <w:t>Développer des modèles collaboratifs avec les entreprises et la Table des MRC</w:t>
      </w:r>
    </w:p>
    <w:p w14:paraId="16B02BFC" w14:textId="7C84DB9F" w:rsidR="007F3930" w:rsidRPr="00175377" w:rsidRDefault="00B448C2" w:rsidP="00BB7ABC">
      <w:pPr>
        <w:pBdr>
          <w:top w:val="nil"/>
          <w:left w:val="nil"/>
          <w:bottom w:val="nil"/>
          <w:right w:val="nil"/>
          <w:between w:val="nil"/>
        </w:pBdr>
        <w:spacing w:line="276" w:lineRule="auto"/>
        <w:jc w:val="both"/>
        <w:rPr>
          <w:rFonts w:eastAsia="Google Sans Text" w:cs="Google Sans Text"/>
          <w:lang w:val="fr-CA"/>
        </w:rPr>
      </w:pPr>
      <w:r w:rsidRPr="002809E1">
        <w:rPr>
          <w:rFonts w:eastAsia="Google Sans Text" w:cs="Google Sans Text"/>
          <w:lang w:val="fr-CA"/>
        </w:rPr>
        <w:t xml:space="preserve">Le développement de programmes de formation en milieu de travail repose sur de solides partenariats avec les entreprises et la Table des MRC, </w:t>
      </w:r>
      <w:r w:rsidR="000E4556">
        <w:rPr>
          <w:rFonts w:eastAsia="Google Sans Text" w:cs="Google Sans Text"/>
          <w:lang w:val="fr-CA"/>
        </w:rPr>
        <w:t>avec le soutien d’</w:t>
      </w:r>
      <w:r w:rsidRPr="002809E1">
        <w:rPr>
          <w:rFonts w:eastAsia="Google Sans Text" w:cs="Google Sans Text"/>
          <w:lang w:val="fr-CA"/>
        </w:rPr>
        <w:t>un financement fédéral. Les tables régionales des MRC (</w:t>
      </w:r>
      <w:r w:rsidR="000E4556">
        <w:rPr>
          <w:rFonts w:eastAsia="Google Sans Text" w:cs="Google Sans Text"/>
          <w:lang w:val="fr-CA"/>
        </w:rPr>
        <w:t>m</w:t>
      </w:r>
      <w:r w:rsidRPr="002809E1">
        <w:rPr>
          <w:rFonts w:eastAsia="Google Sans Text" w:cs="Google Sans Text"/>
          <w:lang w:val="fr-CA"/>
        </w:rPr>
        <w:t>unicipalités régionales de comté) sont des instances de gouvernance locale essentielles au Québec, explicitement admissibles au financement du Programme de développement économique du Québec</w:t>
      </w:r>
      <w:r w:rsidR="005C1F88">
        <w:rPr>
          <w:rFonts w:eastAsia="Google Sans Text" w:cs="Google Sans Text"/>
          <w:vertAlign w:val="superscript"/>
          <w:lang w:val="fr-CA"/>
        </w:rPr>
        <w:t>62</w:t>
      </w:r>
      <w:r w:rsidR="00175377">
        <w:rPr>
          <w:rFonts w:eastAsia="Google Sans Text" w:cs="Google Sans Text"/>
          <w:lang w:val="fr-CA"/>
        </w:rPr>
        <w:t>.</w:t>
      </w:r>
      <w:r w:rsidRPr="002809E1">
        <w:rPr>
          <w:rFonts w:eastAsia="Google Sans Text" w:cs="Google Sans Text"/>
          <w:lang w:val="fr-CA"/>
        </w:rPr>
        <w:t xml:space="preserve"> Elles font partie intégrante de la « politique de décentralisation axée sur les partenariats pour le développement des collectivités » du Québec, </w:t>
      </w:r>
      <w:r w:rsidR="00AB205C">
        <w:rPr>
          <w:rFonts w:eastAsia="Google Sans Text" w:cs="Google Sans Text"/>
          <w:lang w:val="fr-CA"/>
        </w:rPr>
        <w:t xml:space="preserve">laquelle </w:t>
      </w:r>
      <w:r w:rsidRPr="002809E1">
        <w:rPr>
          <w:rFonts w:eastAsia="Google Sans Text" w:cs="Google Sans Text"/>
          <w:lang w:val="fr-CA"/>
        </w:rPr>
        <w:t>a permis de mobiliser d'importants fonds de développement pour l'entrepreneuriat régional et l'innovation économique</w:t>
      </w:r>
      <w:r w:rsidRPr="00AB205C">
        <w:rPr>
          <w:rFonts w:eastAsia="Google Sans Text" w:cs="Google Sans Text"/>
          <w:vertAlign w:val="superscript"/>
          <w:lang w:val="fr-CA"/>
        </w:rPr>
        <w:t>63</w:t>
      </w:r>
      <w:r w:rsidR="00175377">
        <w:rPr>
          <w:rFonts w:eastAsia="Google Sans Text" w:cs="Google Sans Text"/>
          <w:lang w:val="fr-CA"/>
        </w:rPr>
        <w:t>.</w:t>
      </w:r>
    </w:p>
    <w:p w14:paraId="7F9412B9" w14:textId="492E5615" w:rsidR="007F3930" w:rsidRPr="00175377" w:rsidRDefault="00B448C2" w:rsidP="00BB7ABC">
      <w:pPr>
        <w:pBdr>
          <w:top w:val="nil"/>
          <w:left w:val="nil"/>
          <w:bottom w:val="nil"/>
          <w:right w:val="nil"/>
          <w:between w:val="nil"/>
        </w:pBdr>
        <w:spacing w:line="276" w:lineRule="auto"/>
        <w:jc w:val="both"/>
        <w:rPr>
          <w:rFonts w:eastAsia="Google Sans Text" w:cs="Google Sans Text"/>
          <w:lang w:val="fr-CA"/>
        </w:rPr>
      </w:pPr>
      <w:r w:rsidRPr="009023B6">
        <w:rPr>
          <w:rFonts w:eastAsia="Google Sans Text" w:cs="Google Sans Text"/>
          <w:lang w:val="fr-CA"/>
        </w:rPr>
        <w:t xml:space="preserve">Le Québec </w:t>
      </w:r>
      <w:r w:rsidR="00EB346B">
        <w:rPr>
          <w:rFonts w:eastAsia="Google Sans Text" w:cs="Google Sans Text"/>
          <w:lang w:val="fr-CA"/>
        </w:rPr>
        <w:t xml:space="preserve">s’enorgueillit </w:t>
      </w:r>
      <w:r w:rsidRPr="009023B6">
        <w:rPr>
          <w:rFonts w:eastAsia="Google Sans Text" w:cs="Google Sans Text"/>
          <w:lang w:val="fr-CA"/>
        </w:rPr>
        <w:t xml:space="preserve">d'une </w:t>
      </w:r>
      <w:r w:rsidR="000265C1">
        <w:rPr>
          <w:rFonts w:eastAsia="Google Sans Text" w:cs="Google Sans Text"/>
          <w:lang w:val="fr-CA"/>
        </w:rPr>
        <w:t xml:space="preserve">« </w:t>
      </w:r>
      <w:r w:rsidRPr="009023B6">
        <w:rPr>
          <w:rFonts w:eastAsia="Google Sans Text" w:cs="Google Sans Text"/>
          <w:lang w:val="fr-CA"/>
        </w:rPr>
        <w:t>dynamique partenariale unique en matière de développement de la main-d'œuvre</w:t>
      </w:r>
      <w:r w:rsidR="0071330C">
        <w:rPr>
          <w:rFonts w:eastAsia="Google Sans Text" w:cs="Google Sans Text"/>
          <w:lang w:val="fr-CA"/>
        </w:rPr>
        <w:t xml:space="preserve"> »</w:t>
      </w:r>
      <w:r w:rsidRPr="009023B6">
        <w:rPr>
          <w:rFonts w:eastAsia="Google Sans Text" w:cs="Google Sans Text"/>
          <w:lang w:val="fr-CA"/>
        </w:rPr>
        <w:t xml:space="preserve">, notamment grâce à la Commission des partenaires du marché du travail (CPMT), qui regroupe des employeurs, des syndicats, des </w:t>
      </w:r>
      <w:r w:rsidR="006308B8">
        <w:rPr>
          <w:rFonts w:eastAsia="Google Sans Text" w:cs="Google Sans Text"/>
          <w:lang w:val="fr-CA"/>
        </w:rPr>
        <w:t xml:space="preserve">établissements </w:t>
      </w:r>
      <w:r w:rsidRPr="009023B6">
        <w:rPr>
          <w:rFonts w:eastAsia="Google Sans Text" w:cs="Google Sans Text"/>
          <w:lang w:val="fr-CA"/>
        </w:rPr>
        <w:t>d'</w:t>
      </w:r>
      <w:r w:rsidR="006308B8">
        <w:rPr>
          <w:rFonts w:eastAsia="Google Sans Text" w:cs="Google Sans Text"/>
          <w:lang w:val="fr-CA"/>
        </w:rPr>
        <w:t xml:space="preserve">enseignement </w:t>
      </w:r>
      <w:r w:rsidRPr="009023B6">
        <w:rPr>
          <w:rFonts w:eastAsia="Google Sans Text" w:cs="Google Sans Text"/>
          <w:lang w:val="fr-CA"/>
        </w:rPr>
        <w:t xml:space="preserve">et des organismes communautaires. Il existe également des </w:t>
      </w:r>
      <w:r w:rsidR="00851014">
        <w:rPr>
          <w:rFonts w:eastAsia="Google Sans Text" w:cs="Google Sans Text"/>
          <w:lang w:val="fr-CA"/>
        </w:rPr>
        <w:t>c</w:t>
      </w:r>
      <w:r w:rsidRPr="009023B6">
        <w:rPr>
          <w:rFonts w:eastAsia="Google Sans Text" w:cs="Google Sans Text"/>
          <w:lang w:val="fr-CA"/>
        </w:rPr>
        <w:t>onseils régionaux des partenaires du marché du travail (CRPMT), qui offrent un cadre structuré de collaboration à l'échelle régionale</w:t>
      </w:r>
      <w:r w:rsidRPr="00851014">
        <w:rPr>
          <w:rFonts w:eastAsia="Google Sans Text" w:cs="Google Sans Text"/>
          <w:vertAlign w:val="superscript"/>
          <w:lang w:val="fr-CA"/>
        </w:rPr>
        <w:t>64</w:t>
      </w:r>
      <w:r w:rsidR="00175377">
        <w:rPr>
          <w:rFonts w:eastAsia="Google Sans Text" w:cs="Google Sans Text"/>
          <w:lang w:val="fr-CA"/>
        </w:rPr>
        <w:t>.</w:t>
      </w:r>
      <w:r w:rsidRPr="009023B6">
        <w:rPr>
          <w:rFonts w:eastAsia="Google Sans Text" w:cs="Google Sans Text"/>
          <w:lang w:val="fr-CA"/>
        </w:rPr>
        <w:t xml:space="preserve"> Les </w:t>
      </w:r>
      <w:r w:rsidR="00851014">
        <w:rPr>
          <w:rFonts w:eastAsia="Google Sans Text" w:cs="Google Sans Text"/>
          <w:lang w:val="fr-CA"/>
        </w:rPr>
        <w:t xml:space="preserve">« </w:t>
      </w:r>
      <w:r w:rsidRPr="009023B6">
        <w:rPr>
          <w:rFonts w:eastAsia="Google Sans Text" w:cs="Google Sans Text"/>
          <w:lang w:val="fr-CA"/>
        </w:rPr>
        <w:t>mutuelles de formation</w:t>
      </w:r>
      <w:r w:rsidR="00851014">
        <w:rPr>
          <w:rFonts w:eastAsia="Google Sans Text" w:cs="Google Sans Text"/>
          <w:lang w:val="fr-CA"/>
        </w:rPr>
        <w:t xml:space="preserve"> »</w:t>
      </w:r>
      <w:r w:rsidRPr="009023B6">
        <w:rPr>
          <w:rFonts w:eastAsia="Google Sans Text" w:cs="Google Sans Text"/>
          <w:lang w:val="fr-CA"/>
        </w:rPr>
        <w:t xml:space="preserve"> québécoises </w:t>
      </w:r>
      <w:r w:rsidR="005E4144">
        <w:rPr>
          <w:rFonts w:eastAsia="Google Sans Text" w:cs="Google Sans Text"/>
          <w:lang w:val="fr-CA"/>
        </w:rPr>
        <w:t>sont un exemple d’</w:t>
      </w:r>
      <w:r w:rsidRPr="009023B6">
        <w:rPr>
          <w:rFonts w:eastAsia="Google Sans Text" w:cs="Google Sans Text"/>
          <w:lang w:val="fr-CA"/>
        </w:rPr>
        <w:t xml:space="preserve">approche </w:t>
      </w:r>
      <w:r w:rsidR="005E4144">
        <w:rPr>
          <w:rFonts w:eastAsia="Google Sans Text" w:cs="Google Sans Text"/>
          <w:lang w:val="fr-CA"/>
        </w:rPr>
        <w:t xml:space="preserve">québécoise </w:t>
      </w:r>
      <w:r w:rsidRPr="009023B6">
        <w:rPr>
          <w:rFonts w:eastAsia="Google Sans Text" w:cs="Google Sans Text"/>
          <w:lang w:val="fr-CA"/>
        </w:rPr>
        <w:t xml:space="preserve">novatrice où les petites et moyennes entreprises (PME) mettent en commun et coordonnent leurs ressources pour répondre aux </w:t>
      </w:r>
      <w:r w:rsidRPr="009023B6">
        <w:rPr>
          <w:rFonts w:eastAsia="Google Sans Text" w:cs="Google Sans Text"/>
          <w:lang w:val="fr-CA"/>
        </w:rPr>
        <w:lastRenderedPageBreak/>
        <w:t>besoins de formation et réduire les coûts</w:t>
      </w:r>
      <w:r w:rsidRPr="001B0A33">
        <w:rPr>
          <w:rFonts w:eastAsia="Google Sans Text" w:cs="Google Sans Text"/>
          <w:vertAlign w:val="superscript"/>
          <w:lang w:val="fr-CA"/>
        </w:rPr>
        <w:t>65</w:t>
      </w:r>
      <w:r w:rsidR="00175377">
        <w:rPr>
          <w:rFonts w:eastAsia="Google Sans Text" w:cs="Google Sans Text"/>
          <w:lang w:val="fr-CA"/>
        </w:rPr>
        <w:t>.</w:t>
      </w:r>
      <w:r w:rsidRPr="009023B6">
        <w:rPr>
          <w:rFonts w:eastAsia="Google Sans Text" w:cs="Google Sans Text"/>
          <w:lang w:val="fr-CA"/>
        </w:rPr>
        <w:t xml:space="preserve"> Le succès de ces mutuelles repose sur la participation active des acteurs institutionnels et leur complémentarité avec les autres organismes locaux</w:t>
      </w:r>
      <w:r w:rsidRPr="00CE69BF">
        <w:rPr>
          <w:rFonts w:eastAsia="Google Sans Text" w:cs="Google Sans Text"/>
          <w:vertAlign w:val="superscript"/>
          <w:lang w:val="fr-CA"/>
        </w:rPr>
        <w:t>65</w:t>
      </w:r>
      <w:r w:rsidR="00175377">
        <w:rPr>
          <w:rFonts w:eastAsia="Google Sans Text" w:cs="Google Sans Text"/>
          <w:lang w:val="fr-CA"/>
        </w:rPr>
        <w:t>.</w:t>
      </w:r>
    </w:p>
    <w:p w14:paraId="6E9F3B8A" w14:textId="564DDBFE" w:rsidR="007F3930" w:rsidRPr="00760763" w:rsidRDefault="00B448C2" w:rsidP="00BB7ABC">
      <w:pPr>
        <w:pBdr>
          <w:top w:val="nil"/>
          <w:left w:val="nil"/>
          <w:bottom w:val="nil"/>
          <w:right w:val="nil"/>
          <w:between w:val="nil"/>
        </w:pBdr>
        <w:spacing w:line="276" w:lineRule="auto"/>
        <w:jc w:val="both"/>
        <w:rPr>
          <w:rFonts w:eastAsia="Google Sans Text" w:cs="Google Sans Text"/>
          <w:lang w:val="fr-CA"/>
        </w:rPr>
      </w:pPr>
      <w:r w:rsidRPr="00CE69BF">
        <w:rPr>
          <w:rFonts w:eastAsia="Google Sans Text" w:cs="Google Sans Text"/>
          <w:lang w:val="fr-CA"/>
        </w:rPr>
        <w:t xml:space="preserve">Des initiatives réussies de partenariats public-privé-société civile (PPSC), comme l'initiative de la CEDEC visant à jumeler des chercheurs d'emploi anglophones et bilingues avec des employeurs de </w:t>
      </w:r>
      <w:r w:rsidR="00BC227F">
        <w:rPr>
          <w:rFonts w:eastAsia="Google Sans Text" w:cs="Google Sans Text"/>
          <w:lang w:val="fr-CA"/>
        </w:rPr>
        <w:t xml:space="preserve">la ville de </w:t>
      </w:r>
      <w:r w:rsidRPr="00CE69BF">
        <w:rPr>
          <w:rFonts w:eastAsia="Google Sans Text" w:cs="Google Sans Text"/>
          <w:lang w:val="fr-CA"/>
        </w:rPr>
        <w:t>Québec, illustrent des modèles efficaces de développement de la main-d'œuvre régionale qui peuvent être reproduits dans les Cantons-de-l'Est. Ces partenariats ont démontré leur capacité à optimiser les processus de recrutement et à pourvoir des postes exigeant des compétences linguistiques particulières</w:t>
      </w:r>
      <w:r w:rsidRPr="007E1EE3">
        <w:rPr>
          <w:rFonts w:eastAsia="Google Sans Text" w:cs="Google Sans Text"/>
          <w:vertAlign w:val="superscript"/>
          <w:lang w:val="fr-CA"/>
        </w:rPr>
        <w:t>66</w:t>
      </w:r>
      <w:r w:rsidR="00DC44E3">
        <w:rPr>
          <w:rFonts w:eastAsia="Google Sans Text" w:cs="Google Sans Text"/>
          <w:lang w:val="fr-CA"/>
        </w:rPr>
        <w:t>.</w:t>
      </w:r>
      <w:r w:rsidRPr="00CE69BF">
        <w:rPr>
          <w:rFonts w:eastAsia="Google Sans Text" w:cs="Google Sans Text"/>
          <w:lang w:val="fr-CA"/>
        </w:rPr>
        <w:t xml:space="preserve"> Bien que la formation parrainée par l'employeur au Canada puisse parfois être limitée et concentrée</w:t>
      </w:r>
      <w:r w:rsidRPr="007E1EE3">
        <w:rPr>
          <w:rFonts w:eastAsia="Google Sans Text" w:cs="Google Sans Text"/>
          <w:vertAlign w:val="superscript"/>
          <w:lang w:val="fr-CA"/>
        </w:rPr>
        <w:t>67</w:t>
      </w:r>
      <w:r w:rsidR="00DC44E3">
        <w:rPr>
          <w:rFonts w:eastAsia="Google Sans Text" w:cs="Google Sans Text"/>
          <w:lang w:val="fr-CA"/>
        </w:rPr>
        <w:t>,</w:t>
      </w:r>
      <w:r w:rsidRPr="00CE69BF">
        <w:rPr>
          <w:rFonts w:eastAsia="Google Sans Text" w:cs="Google Sans Text"/>
          <w:lang w:val="fr-CA"/>
        </w:rPr>
        <w:t xml:space="preserve"> elle privilégie souvent la prestation </w:t>
      </w:r>
      <w:r w:rsidR="007D783D">
        <w:rPr>
          <w:rFonts w:eastAsia="Google Sans Text" w:cs="Google Sans Text"/>
          <w:lang w:val="fr-CA"/>
        </w:rPr>
        <w:t xml:space="preserve">en cours d’emploi et </w:t>
      </w:r>
      <w:r w:rsidRPr="00CE69BF">
        <w:rPr>
          <w:rFonts w:eastAsia="Google Sans Text" w:cs="Google Sans Text"/>
          <w:lang w:val="fr-CA"/>
        </w:rPr>
        <w:t>en milieu de travail, en se co</w:t>
      </w:r>
      <w:r w:rsidRPr="00CE69BF">
        <w:rPr>
          <w:rFonts w:eastAsia="Google Sans Text" w:cs="Google Sans Text"/>
          <w:lang w:val="fr-CA"/>
        </w:rPr>
        <w:t>ncentrant sur les besoins immédiats comme l'intégration, l'adoption des technologies et la réduction des lacunes en matière de compétences</w:t>
      </w:r>
      <w:r w:rsidRPr="002E040C">
        <w:rPr>
          <w:rFonts w:eastAsia="Google Sans Text" w:cs="Google Sans Text"/>
          <w:vertAlign w:val="superscript"/>
          <w:lang w:val="fr-CA"/>
        </w:rPr>
        <w:t>67</w:t>
      </w:r>
      <w:r w:rsidR="00DC44E3">
        <w:rPr>
          <w:rFonts w:eastAsia="Google Sans Text" w:cs="Google Sans Text"/>
          <w:lang w:val="fr-CA"/>
        </w:rPr>
        <w:t>.</w:t>
      </w:r>
      <w:r w:rsidRPr="002E040C">
        <w:rPr>
          <w:rFonts w:eastAsia="Google Sans Text" w:cs="Google Sans Text"/>
          <w:lang w:val="fr-CA"/>
        </w:rPr>
        <w:t xml:space="preserve"> Cela constitue une base pratique pour l'élaboration de programmes de formation en cours d'emploi (FCE) plus structurés et complets</w:t>
      </w:r>
      <w:r w:rsidR="002E040C" w:rsidRPr="002E040C">
        <w:rPr>
          <w:rFonts w:eastAsia="Google Sans Text" w:cs="Google Sans Text"/>
          <w:lang w:val="fr-CA"/>
        </w:rPr>
        <w:t xml:space="preserve">. </w:t>
      </w:r>
    </w:p>
    <w:p w14:paraId="6DBC128B" w14:textId="3639BD87" w:rsidR="007F3930" w:rsidRPr="00760763" w:rsidRDefault="00B448C2" w:rsidP="00BB7ABC">
      <w:pPr>
        <w:pBdr>
          <w:top w:val="nil"/>
          <w:left w:val="nil"/>
          <w:bottom w:val="nil"/>
          <w:right w:val="nil"/>
          <w:between w:val="nil"/>
        </w:pBdr>
        <w:spacing w:line="276" w:lineRule="auto"/>
        <w:jc w:val="both"/>
        <w:rPr>
          <w:rFonts w:eastAsia="Google Sans Text" w:cs="Google Sans Text"/>
          <w:lang w:val="fr-CA"/>
        </w:rPr>
      </w:pPr>
      <w:r w:rsidRPr="00B7216F">
        <w:rPr>
          <w:rFonts w:eastAsia="Google Sans Text" w:cs="Google Sans Text"/>
          <w:lang w:val="fr-CA"/>
        </w:rPr>
        <w:t>La mention explicite des tables des MRC comme partenaires de la formation en milieu de travail est significative. La recherche confirme leur admissibilité au financement du développement économique et leur rôle bien établi au sein du cadre plus large de partenariat du marché du travail du Québec</w:t>
      </w:r>
      <w:r w:rsidRPr="00B7216F">
        <w:rPr>
          <w:rFonts w:eastAsia="Google Sans Text" w:cs="Google Sans Text"/>
          <w:vertAlign w:val="superscript"/>
          <w:lang w:val="fr-CA"/>
        </w:rPr>
        <w:t>62</w:t>
      </w:r>
      <w:r w:rsidR="00DC44E3">
        <w:rPr>
          <w:rFonts w:eastAsia="Google Sans Text" w:cs="Google Sans Text"/>
          <w:lang w:val="fr-CA"/>
        </w:rPr>
        <w:t>.</w:t>
      </w:r>
      <w:r w:rsidRPr="00B7216F">
        <w:rPr>
          <w:rFonts w:eastAsia="Google Sans Text" w:cs="Google Sans Text"/>
          <w:lang w:val="fr-CA"/>
        </w:rPr>
        <w:t xml:space="preserve"> L'histoire du Québec en matière de développement et de financement communautaires décentralisés renforce le positionnement des MRC comme des rassembleurs naturels pour les initiatives locales</w:t>
      </w:r>
      <w:r w:rsidRPr="004034D0">
        <w:rPr>
          <w:rFonts w:eastAsia="Google Sans Text" w:cs="Google Sans Text"/>
          <w:vertAlign w:val="superscript"/>
          <w:lang w:val="fr-CA"/>
        </w:rPr>
        <w:t>63</w:t>
      </w:r>
      <w:r w:rsidR="00DC44E3">
        <w:rPr>
          <w:rFonts w:eastAsia="Google Sans Text" w:cs="Google Sans Text"/>
          <w:lang w:val="fr-CA"/>
        </w:rPr>
        <w:t>.</w:t>
      </w:r>
      <w:r w:rsidRPr="00B7216F">
        <w:rPr>
          <w:rFonts w:eastAsia="Google Sans Text" w:cs="Google Sans Text"/>
          <w:lang w:val="fr-CA"/>
        </w:rPr>
        <w:t xml:space="preserve"> Par conséquent, les MRC des Cantons-de-l'Est devraient être stratégiquement habilitées et adéquatement financées pour agir comme organismes centraux de coordination du développement de la main-d'œuvre. Cela implique de faciliter les évaluations complètes des besoins, de négocier des partenariats directs entre le</w:t>
      </w:r>
      <w:r w:rsidRPr="00B7216F">
        <w:rPr>
          <w:rFonts w:eastAsia="Google Sans Text" w:cs="Google Sans Text"/>
          <w:lang w:val="fr-CA"/>
        </w:rPr>
        <w:t xml:space="preserve">s organismes communautaires anglophones, les établissements d'enseignement et les entreprises locales, et de simplifier l'accès au financement fédéral et provincial pour la formation dirigée par les employeurs. Cette approche </w:t>
      </w:r>
      <w:r w:rsidR="00BD76FA">
        <w:rPr>
          <w:rFonts w:eastAsia="Google Sans Text" w:cs="Google Sans Text"/>
          <w:lang w:val="fr-CA"/>
        </w:rPr>
        <w:t xml:space="preserve">fait en sorte que </w:t>
      </w:r>
      <w:r w:rsidRPr="00B7216F">
        <w:rPr>
          <w:rFonts w:eastAsia="Google Sans Text" w:cs="Google Sans Text"/>
          <w:lang w:val="fr-CA"/>
        </w:rPr>
        <w:t xml:space="preserve">la formation </w:t>
      </w:r>
      <w:r w:rsidR="00BD76FA">
        <w:rPr>
          <w:rFonts w:eastAsia="Google Sans Text" w:cs="Google Sans Text"/>
          <w:lang w:val="fr-CA"/>
        </w:rPr>
        <w:t>soit</w:t>
      </w:r>
      <w:r w:rsidRPr="00B7216F">
        <w:rPr>
          <w:rFonts w:eastAsia="Google Sans Text" w:cs="Google Sans Text"/>
          <w:lang w:val="fr-CA"/>
        </w:rPr>
        <w:t xml:space="preserve"> axée sur la demande et répond</w:t>
      </w:r>
      <w:r w:rsidR="00BD76FA">
        <w:rPr>
          <w:rFonts w:eastAsia="Google Sans Text" w:cs="Google Sans Text"/>
          <w:lang w:val="fr-CA"/>
        </w:rPr>
        <w:t>e</w:t>
      </w:r>
      <w:r w:rsidRPr="00B7216F">
        <w:rPr>
          <w:rFonts w:eastAsia="Google Sans Text" w:cs="Google Sans Text"/>
          <w:lang w:val="fr-CA"/>
        </w:rPr>
        <w:t xml:space="preserve"> directement aux besoins du marché du travail régional et local</w:t>
      </w:r>
      <w:r w:rsidR="00BD76FA">
        <w:rPr>
          <w:rFonts w:eastAsia="Google Sans Text" w:cs="Google Sans Text"/>
          <w:lang w:val="fr-CA"/>
        </w:rPr>
        <w:t xml:space="preserve">. </w:t>
      </w:r>
    </w:p>
    <w:p w14:paraId="6320509C" w14:textId="624D897E" w:rsidR="007F3930" w:rsidRPr="00760763" w:rsidRDefault="00B448C2" w:rsidP="00BB7ABC">
      <w:pPr>
        <w:pBdr>
          <w:top w:val="nil"/>
          <w:left w:val="nil"/>
          <w:bottom w:val="nil"/>
          <w:right w:val="nil"/>
          <w:between w:val="nil"/>
        </w:pBdr>
        <w:spacing w:line="276" w:lineRule="auto"/>
        <w:jc w:val="both"/>
        <w:rPr>
          <w:rFonts w:eastAsia="Google Sans Text" w:cs="Google Sans Text"/>
          <w:lang w:val="fr-CA"/>
        </w:rPr>
      </w:pPr>
      <w:r w:rsidRPr="00FD191E">
        <w:rPr>
          <w:rFonts w:eastAsia="Google Sans Text" w:cs="Google Sans Text"/>
          <w:lang w:val="fr-CA"/>
        </w:rPr>
        <w:t xml:space="preserve">Bien que la formation parrainée par l'employeur privilégie souvent le </w:t>
      </w:r>
      <w:r>
        <w:rPr>
          <w:rFonts w:eastAsia="Google Sans Text" w:cs="Google Sans Text"/>
          <w:lang w:val="fr-CA"/>
        </w:rPr>
        <w:t>rendement immédiat du capital investi</w:t>
      </w:r>
      <w:r w:rsidRPr="00FD191E">
        <w:rPr>
          <w:rFonts w:eastAsia="Google Sans Text" w:cs="Google Sans Text"/>
          <w:vertAlign w:val="superscript"/>
          <w:lang w:val="fr-CA"/>
        </w:rPr>
        <w:t>67</w:t>
      </w:r>
      <w:r w:rsidR="00AF2D54">
        <w:rPr>
          <w:rFonts w:eastAsia="Google Sans Text" w:cs="Google Sans Text"/>
          <w:lang w:val="fr-CA"/>
        </w:rPr>
        <w:t xml:space="preserve">, </w:t>
      </w:r>
      <w:r>
        <w:rPr>
          <w:rFonts w:eastAsia="Google Sans Text" w:cs="Google Sans Text"/>
          <w:vertAlign w:val="superscript"/>
          <w:lang w:val="fr-CA"/>
        </w:rPr>
        <w:t xml:space="preserve"> </w:t>
      </w:r>
      <w:r w:rsidRPr="00FD191E">
        <w:rPr>
          <w:rFonts w:eastAsia="Google Sans Text" w:cs="Google Sans Text"/>
          <w:lang w:val="fr-CA"/>
        </w:rPr>
        <w:t>des programmes fédéraux et provinciaux comme la Mesure de formation de la main-d'œuvre (MFOR) et la Stratégie emploi et compétences jeunesse (SE</w:t>
      </w:r>
      <w:r w:rsidR="0080197A">
        <w:rPr>
          <w:rFonts w:eastAsia="Google Sans Text" w:cs="Google Sans Text"/>
          <w:lang w:val="fr-CA"/>
        </w:rPr>
        <w:t>C</w:t>
      </w:r>
      <w:r w:rsidRPr="00FD191E">
        <w:rPr>
          <w:rFonts w:eastAsia="Google Sans Text" w:cs="Google Sans Text"/>
          <w:lang w:val="fr-CA"/>
        </w:rPr>
        <w:t>J) soutiennent un développement plus large des compétences. Ces programmes englobent «</w:t>
      </w:r>
      <w:r w:rsidR="00F3198B">
        <w:rPr>
          <w:rFonts w:eastAsia="Google Sans Text" w:cs="Google Sans Text"/>
          <w:lang w:val="fr-CA"/>
        </w:rPr>
        <w:t> </w:t>
      </w:r>
      <w:r w:rsidRPr="00FD191E">
        <w:rPr>
          <w:rFonts w:eastAsia="Google Sans Text" w:cs="Google Sans Text"/>
          <w:lang w:val="fr-CA"/>
        </w:rPr>
        <w:t>la formation professionnelle, technique, collégiale et universitaire visant à développer des compétences professionnelles », ainsi que « des compétences génériques comme le travail d'équipe, la résolution de problèmes et les technologies de l'information »</w:t>
      </w:r>
      <w:r w:rsidRPr="00F3198B">
        <w:rPr>
          <w:rFonts w:eastAsia="Google Sans Text" w:cs="Google Sans Text"/>
          <w:vertAlign w:val="superscript"/>
          <w:lang w:val="fr-CA"/>
        </w:rPr>
        <w:t>68</w:t>
      </w:r>
      <w:r w:rsidR="00AF2D54">
        <w:rPr>
          <w:rFonts w:eastAsia="Google Sans Text" w:cs="Google Sans Text"/>
          <w:lang w:val="fr-CA"/>
        </w:rPr>
        <w:t>.</w:t>
      </w:r>
      <w:r w:rsidRPr="00FD191E">
        <w:rPr>
          <w:rFonts w:eastAsia="Google Sans Text" w:cs="Google Sans Text"/>
          <w:lang w:val="fr-CA"/>
        </w:rPr>
        <w:t xml:space="preserve"> Cela indique une net</w:t>
      </w:r>
      <w:r w:rsidRPr="00FD191E">
        <w:rPr>
          <w:rFonts w:eastAsia="Google Sans Text" w:cs="Google Sans Text"/>
          <w:lang w:val="fr-CA"/>
        </w:rPr>
        <w:t xml:space="preserve">te </w:t>
      </w:r>
      <w:r w:rsidR="00F718A1">
        <w:rPr>
          <w:rFonts w:eastAsia="Google Sans Text" w:cs="Google Sans Text"/>
          <w:lang w:val="fr-CA"/>
        </w:rPr>
        <w:t xml:space="preserve">possibilité </w:t>
      </w:r>
      <w:r w:rsidRPr="00FD191E">
        <w:rPr>
          <w:rFonts w:eastAsia="Google Sans Text" w:cs="Google Sans Text"/>
          <w:lang w:val="fr-CA"/>
        </w:rPr>
        <w:t xml:space="preserve">d'élever la FCE au-delà de l'intégration de base. Les initiatives de </w:t>
      </w:r>
      <w:r w:rsidRPr="00FD191E">
        <w:rPr>
          <w:rFonts w:eastAsia="Google Sans Text" w:cs="Google Sans Text"/>
          <w:lang w:val="fr-CA"/>
        </w:rPr>
        <w:lastRenderedPageBreak/>
        <w:t xml:space="preserve">formation en </w:t>
      </w:r>
      <w:r w:rsidR="001B262B">
        <w:rPr>
          <w:rFonts w:eastAsia="Google Sans Text" w:cs="Google Sans Text"/>
          <w:lang w:val="fr-CA"/>
        </w:rPr>
        <w:t xml:space="preserve">cours d’emploi </w:t>
      </w:r>
      <w:r w:rsidRPr="00FD191E">
        <w:rPr>
          <w:rFonts w:eastAsia="Google Sans Text" w:cs="Google Sans Text"/>
          <w:lang w:val="fr-CA"/>
        </w:rPr>
        <w:t>en Estrie devraient être conçues comme des parcours structurés de progression de carrière. Cela signifie intégrer des composantes d'apprentissage formel, du mentorat et le développement de « compétences pour réussir » essentielles à l'expérience de travail pratique</w:t>
      </w:r>
      <w:r w:rsidRPr="009A0C63">
        <w:rPr>
          <w:rFonts w:eastAsia="Google Sans Text" w:cs="Google Sans Text"/>
          <w:vertAlign w:val="superscript"/>
          <w:lang w:val="fr-CA"/>
        </w:rPr>
        <w:t>27</w:t>
      </w:r>
      <w:r w:rsidR="00FF4F7D">
        <w:rPr>
          <w:rFonts w:eastAsia="Google Sans Text" w:cs="Google Sans Text"/>
          <w:lang w:val="fr-CA"/>
        </w:rPr>
        <w:t>.</w:t>
      </w:r>
      <w:r w:rsidRPr="00FD191E">
        <w:rPr>
          <w:rFonts w:eastAsia="Google Sans Text" w:cs="Google Sans Text"/>
          <w:lang w:val="fr-CA"/>
        </w:rPr>
        <w:t xml:space="preserve"> Tirer parti du financement fédéral et provincial peut contribuer à couvrir les coûts de ces programmes plus complets, les rendant a</w:t>
      </w:r>
      <w:r w:rsidRPr="00FD191E">
        <w:rPr>
          <w:rFonts w:eastAsia="Google Sans Text" w:cs="Google Sans Text"/>
          <w:lang w:val="fr-CA"/>
        </w:rPr>
        <w:t xml:space="preserve">insi attrayants pour les employeurs et </w:t>
      </w:r>
      <w:r w:rsidR="009A0C63">
        <w:rPr>
          <w:rFonts w:eastAsia="Google Sans Text" w:cs="Google Sans Text"/>
          <w:lang w:val="fr-CA"/>
        </w:rPr>
        <w:t xml:space="preserve">hautement </w:t>
      </w:r>
      <w:r w:rsidRPr="00FD191E">
        <w:rPr>
          <w:rFonts w:eastAsia="Google Sans Text" w:cs="Google Sans Text"/>
          <w:lang w:val="fr-CA"/>
        </w:rPr>
        <w:t>bénéfiques pour le perfectionnement et la rétention des employés à long terme.</w:t>
      </w:r>
      <w:r w:rsidR="009A0C63">
        <w:rPr>
          <w:rFonts w:eastAsia="Google Sans Text" w:cs="Google Sans Text"/>
          <w:lang w:val="fr-CA"/>
        </w:rPr>
        <w:t xml:space="preserve"> </w:t>
      </w:r>
    </w:p>
    <w:p w14:paraId="038F70DF" w14:textId="762E8F9A" w:rsidR="007F3930" w:rsidRPr="003151F4" w:rsidRDefault="00B448C2" w:rsidP="00BB7ABC">
      <w:pPr>
        <w:pStyle w:val="Heading4"/>
        <w:spacing w:before="0" w:after="160" w:line="276" w:lineRule="auto"/>
        <w:ind w:firstLine="720"/>
        <w:jc w:val="both"/>
        <w:rPr>
          <w:rFonts w:eastAsia="Google Sans" w:cs="Google Sans"/>
          <w:b/>
          <w:bCs/>
          <w:color w:val="156082" w:themeColor="accent1"/>
          <w:lang w:val="fr-CA"/>
        </w:rPr>
      </w:pPr>
      <w:r w:rsidRPr="003151F4">
        <w:rPr>
          <w:rFonts w:eastAsia="Google Sans" w:cs="Google Sans"/>
          <w:b/>
          <w:bCs/>
          <w:color w:val="156082" w:themeColor="accent1"/>
          <w:lang w:val="fr-CA"/>
        </w:rPr>
        <w:t>Tirer parti des programmes de financement fédéraux et provinciaux</w:t>
      </w:r>
    </w:p>
    <w:p w14:paraId="30E9CAAB" w14:textId="2F7B1E6C" w:rsidR="007F3930" w:rsidRPr="00B44D55" w:rsidRDefault="00B448C2" w:rsidP="00BB7ABC">
      <w:pPr>
        <w:pBdr>
          <w:top w:val="nil"/>
          <w:left w:val="nil"/>
          <w:bottom w:val="nil"/>
          <w:right w:val="nil"/>
          <w:between w:val="nil"/>
        </w:pBdr>
        <w:spacing w:line="276" w:lineRule="auto"/>
        <w:jc w:val="both"/>
        <w:rPr>
          <w:rFonts w:eastAsia="Google Sans Text" w:cs="Google Sans Text"/>
          <w:lang w:val="fr-CA"/>
        </w:rPr>
      </w:pPr>
      <w:r w:rsidRPr="00B44D55">
        <w:rPr>
          <w:rFonts w:eastAsia="Google Sans Text" w:cs="Google Sans Text"/>
          <w:lang w:val="fr-CA"/>
        </w:rPr>
        <w:t>Une variété de programmes de financement fédéraux et provinciaux sont disponibles pour soutenir les initiatives de formation et de développement de la main-d’œuvre dirigées par les employeurs</w:t>
      </w:r>
      <w:r>
        <w:rPr>
          <w:rFonts w:eastAsia="Google Sans Text" w:cs="Google Sans Text"/>
          <w:lang w:val="fr-CA"/>
        </w:rPr>
        <w:t xml:space="preserve"> </w:t>
      </w:r>
      <w:r w:rsidRPr="00B44D55">
        <w:rPr>
          <w:rFonts w:eastAsia="Google Sans Text" w:cs="Google Sans Text"/>
          <w:lang w:val="fr-CA"/>
        </w:rPr>
        <w:t>:</w:t>
      </w:r>
    </w:p>
    <w:p w14:paraId="1410C9AE" w14:textId="59636335" w:rsidR="007F3930" w:rsidRPr="00FF4F7D" w:rsidRDefault="00B448C2" w:rsidP="00BB7ABC">
      <w:pPr>
        <w:numPr>
          <w:ilvl w:val="0"/>
          <w:numId w:val="15"/>
        </w:numPr>
        <w:pBdr>
          <w:top w:val="nil"/>
          <w:left w:val="nil"/>
          <w:bottom w:val="nil"/>
          <w:right w:val="nil"/>
          <w:between w:val="nil"/>
        </w:pBdr>
        <w:spacing w:line="276" w:lineRule="auto"/>
        <w:jc w:val="both"/>
        <w:rPr>
          <w:lang w:val="fr-CA"/>
        </w:rPr>
      </w:pPr>
      <w:r w:rsidRPr="00AE656E">
        <w:rPr>
          <w:rFonts w:eastAsia="Google Sans Text" w:cs="Google Sans Text"/>
          <w:b/>
          <w:lang w:val="fr-CA"/>
        </w:rPr>
        <w:t>La Mesure de formation de la main-d’</w:t>
      </w:r>
      <w:r w:rsidR="00903022">
        <w:rPr>
          <w:rFonts w:eastAsia="Google Sans Text" w:cs="Google Sans Text"/>
          <w:b/>
          <w:lang w:val="fr-CA"/>
        </w:rPr>
        <w:t xml:space="preserve">œuvre </w:t>
      </w:r>
      <w:r w:rsidR="00AE656E" w:rsidRPr="00AE656E">
        <w:rPr>
          <w:rFonts w:eastAsia="Google Sans Text" w:cs="Google Sans Text"/>
          <w:b/>
          <w:lang w:val="fr-CA"/>
        </w:rPr>
        <w:t>(MFOR) du Québec</w:t>
      </w:r>
      <w:r w:rsidR="00AE656E">
        <w:rPr>
          <w:rFonts w:eastAsia="Google Sans Text" w:cs="Google Sans Text"/>
          <w:b/>
          <w:lang w:val="fr-CA"/>
        </w:rPr>
        <w:t xml:space="preserve"> </w:t>
      </w:r>
      <w:r w:rsidRPr="00AE656E">
        <w:rPr>
          <w:rFonts w:eastAsia="Google Sans Text" w:cs="Google Sans Text"/>
          <w:b/>
          <w:lang w:val="fr-CA"/>
        </w:rPr>
        <w:t>:</w:t>
      </w:r>
      <w:r w:rsidRPr="00AE656E">
        <w:rPr>
          <w:rFonts w:eastAsia="Google Sans Text" w:cs="Google Sans Text"/>
          <w:lang w:val="fr-CA"/>
        </w:rPr>
        <w:t xml:space="preserve"> </w:t>
      </w:r>
      <w:r w:rsidR="00C9321F" w:rsidRPr="00C9321F">
        <w:rPr>
          <w:rFonts w:eastAsia="Google Sans Text" w:cs="Google Sans Text"/>
          <w:lang w:val="fr-CA"/>
        </w:rPr>
        <w:t>Ce programme offre une aide financière et technique aux entreprises privées et aux organismes sans but lucratif du Québec pour le développement des compétences de leurs employés. Il couvre jusqu'à 50 % des dépenses admissibles (jusqu'à 75 % dans certains cas et 100 % pour la formation en alphabétisation, incluant le salaire des participants jusqu'à 25 $ l'heure), jusqu'à concurrence de 100 000 $ par entente. Les formations admissibles comprennent la formation professionnelle, technique, collégiale et universitaire, les compétences génériques (travail en équipe, résolution de problèmes, informatique) et la formation de formateurs</w:t>
      </w:r>
      <w:r w:rsidR="00C54F66" w:rsidRPr="00C54F66">
        <w:rPr>
          <w:rFonts w:eastAsia="Google Sans Text" w:cs="Google Sans Text"/>
          <w:vertAlign w:val="superscript"/>
          <w:lang w:val="fr-CA"/>
        </w:rPr>
        <w:t>68</w:t>
      </w:r>
      <w:r w:rsidR="00FF4F7D">
        <w:rPr>
          <w:rFonts w:eastAsia="Google Sans Text" w:cs="Google Sans Text"/>
          <w:lang w:val="fr-CA"/>
        </w:rPr>
        <w:t>.</w:t>
      </w:r>
      <w:r w:rsidR="00C54F66">
        <w:rPr>
          <w:rFonts w:eastAsia="Google Sans Text" w:cs="Google Sans Text"/>
          <w:lang w:val="fr-CA"/>
        </w:rPr>
        <w:t xml:space="preserve"> </w:t>
      </w:r>
      <w:r w:rsidR="00C9321F" w:rsidRPr="00C9321F">
        <w:rPr>
          <w:rFonts w:eastAsia="Google Sans Text" w:cs="Google Sans Text"/>
          <w:lang w:val="fr-CA"/>
        </w:rPr>
        <w:t>Les entités admissibles comprennent les entreprises privées, les groupes d'entreprises, les administrations municipales, les communautés autochtones, les organismes sans but lucratif et les coopératives</w:t>
      </w:r>
      <w:r w:rsidR="00C54F66" w:rsidRPr="00FF4F7D">
        <w:rPr>
          <w:rFonts w:eastAsia="Google Sans Text" w:cs="Google Sans Text"/>
          <w:vertAlign w:val="superscript"/>
          <w:lang w:val="fr-CA"/>
        </w:rPr>
        <w:t>68</w:t>
      </w:r>
      <w:r w:rsidR="00FF4F7D">
        <w:rPr>
          <w:rFonts w:eastAsia="Google Sans Text" w:cs="Google Sans Text"/>
          <w:lang w:val="fr-CA"/>
        </w:rPr>
        <w:t>.</w:t>
      </w:r>
      <w:r w:rsidR="00C54F66" w:rsidRPr="00FF4F7D">
        <w:rPr>
          <w:rFonts w:eastAsia="Google Sans Text" w:cs="Google Sans Text"/>
          <w:lang w:val="fr-CA"/>
        </w:rPr>
        <w:t xml:space="preserve"> </w:t>
      </w:r>
    </w:p>
    <w:p w14:paraId="6315DD98" w14:textId="57B688A2" w:rsidR="007F3930" w:rsidRPr="00054A32" w:rsidRDefault="00B448C2" w:rsidP="00BB7ABC">
      <w:pPr>
        <w:numPr>
          <w:ilvl w:val="0"/>
          <w:numId w:val="15"/>
        </w:numPr>
        <w:pBdr>
          <w:top w:val="nil"/>
          <w:left w:val="nil"/>
          <w:bottom w:val="nil"/>
          <w:right w:val="nil"/>
          <w:between w:val="nil"/>
        </w:pBdr>
        <w:spacing w:line="276" w:lineRule="auto"/>
        <w:jc w:val="both"/>
        <w:rPr>
          <w:lang w:val="fr-CA"/>
        </w:rPr>
      </w:pPr>
      <w:r w:rsidRPr="00054A32">
        <w:rPr>
          <w:rFonts w:eastAsia="Google Sans Text" w:cs="Google Sans Text"/>
          <w:b/>
          <w:lang w:val="fr-CA"/>
        </w:rPr>
        <w:t>Subvention canadienne pour l’emploi :</w:t>
      </w:r>
      <w:r w:rsidRPr="00054A32">
        <w:rPr>
          <w:rFonts w:eastAsia="Google Sans Text" w:cs="Google Sans Text"/>
          <w:lang w:val="fr-CA"/>
        </w:rPr>
        <w:t xml:space="preserve"> </w:t>
      </w:r>
      <w:r w:rsidR="00054A32" w:rsidRPr="00054A32">
        <w:rPr>
          <w:rFonts w:eastAsia="Google Sans Text" w:cs="Google Sans Text"/>
          <w:lang w:val="fr-CA"/>
        </w:rPr>
        <w:t>Ce programme fédéral aide les employeurs à investir dans le développement des compétences de leurs employés en couvrant de 50 % à 100 % des coûts de formation dispensés par des tiers. Les employeurs peuvent recevoir jusqu'à 10 000 $ par employé par an, avec un maximum de 300 000 $ par exercice financier. Les stagiaires doivent être citoyens canadiens ou résidents permanents et la formation doit être dispensée par un formateur tiers admissible</w:t>
      </w:r>
      <w:r w:rsidRPr="00054A32">
        <w:rPr>
          <w:rFonts w:eastAsia="Google Sans Text" w:cs="Google Sans Text"/>
          <w:vertAlign w:val="superscript"/>
          <w:lang w:val="fr-CA"/>
        </w:rPr>
        <w:t>70</w:t>
      </w:r>
      <w:r w:rsidR="00970360">
        <w:rPr>
          <w:rFonts w:eastAsia="Google Sans Text" w:cs="Google Sans Text"/>
          <w:lang w:val="fr-CA"/>
        </w:rPr>
        <w:t>.</w:t>
      </w:r>
    </w:p>
    <w:p w14:paraId="58E2F1B3" w14:textId="397CF514" w:rsidR="007F3930" w:rsidRPr="00B033C3" w:rsidRDefault="00B448C2" w:rsidP="00BB7ABC">
      <w:pPr>
        <w:numPr>
          <w:ilvl w:val="0"/>
          <w:numId w:val="15"/>
        </w:numPr>
        <w:pBdr>
          <w:top w:val="nil"/>
          <w:left w:val="nil"/>
          <w:bottom w:val="nil"/>
          <w:right w:val="nil"/>
          <w:between w:val="nil"/>
        </w:pBdr>
        <w:spacing w:line="276" w:lineRule="auto"/>
        <w:jc w:val="both"/>
        <w:rPr>
          <w:lang w:val="fr-CA"/>
        </w:rPr>
      </w:pPr>
      <w:r w:rsidRPr="00B033C3">
        <w:rPr>
          <w:rFonts w:eastAsia="Google Sans Text" w:cs="Google Sans Text"/>
          <w:b/>
          <w:lang w:val="fr-CA"/>
        </w:rPr>
        <w:t>Programme de subvention salariale du Québec</w:t>
      </w:r>
      <w:r w:rsidR="007A5FE9" w:rsidRPr="00B033C3">
        <w:rPr>
          <w:rFonts w:eastAsia="Google Sans Text" w:cs="Google Sans Text"/>
          <w:b/>
          <w:lang w:val="fr-CA"/>
        </w:rPr>
        <w:t xml:space="preserve"> </w:t>
      </w:r>
      <w:r w:rsidRPr="00B033C3">
        <w:rPr>
          <w:rFonts w:eastAsia="Google Sans Text" w:cs="Google Sans Text"/>
          <w:b/>
          <w:lang w:val="fr-CA"/>
        </w:rPr>
        <w:t>:</w:t>
      </w:r>
      <w:r w:rsidRPr="00B033C3">
        <w:rPr>
          <w:rFonts w:eastAsia="Google Sans Text" w:cs="Google Sans Text"/>
          <w:lang w:val="fr-CA"/>
        </w:rPr>
        <w:t xml:space="preserve"> </w:t>
      </w:r>
      <w:r w:rsidR="00B033C3" w:rsidRPr="00B033C3">
        <w:rPr>
          <w:rFonts w:eastAsia="Google Sans Text" w:cs="Google Sans Text"/>
          <w:lang w:val="fr-CA"/>
        </w:rPr>
        <w:t>Ce programme offre une aide financière aux employeurs pour rembourser une partie du salaire d'un nouvel employé pendant une période déterminée, et po</w:t>
      </w:r>
      <w:r w:rsidR="00B033C3">
        <w:rPr>
          <w:rFonts w:eastAsia="Google Sans Text" w:cs="Google Sans Text"/>
          <w:lang w:val="fr-CA"/>
        </w:rPr>
        <w:t>ssiblement</w:t>
      </w:r>
      <w:r w:rsidR="00B033C3" w:rsidRPr="00B033C3">
        <w:rPr>
          <w:rFonts w:eastAsia="Google Sans Text" w:cs="Google Sans Text"/>
          <w:lang w:val="fr-CA"/>
        </w:rPr>
        <w:t xml:space="preserve"> le salaire d'un accompagnateur en entreprise, afin de favoriser l'embauche et le développement des compétences. Il s'adresse aux chômeurs ou à ceux qui rencontrent des difficultés </w:t>
      </w:r>
      <w:r w:rsidR="005F6CE5">
        <w:rPr>
          <w:rFonts w:eastAsia="Google Sans Text" w:cs="Google Sans Text"/>
          <w:lang w:val="fr-CA"/>
        </w:rPr>
        <w:t>à</w:t>
      </w:r>
      <w:r w:rsidR="00B033C3" w:rsidRPr="00B033C3">
        <w:rPr>
          <w:rFonts w:eastAsia="Google Sans Text" w:cs="Google Sans Text"/>
          <w:lang w:val="fr-CA"/>
        </w:rPr>
        <w:t xml:space="preserve"> trouver ou conserver un emploi</w:t>
      </w:r>
      <w:r w:rsidRPr="00B033C3">
        <w:rPr>
          <w:rFonts w:eastAsia="Google Sans Text" w:cs="Google Sans Text"/>
          <w:vertAlign w:val="superscript"/>
          <w:lang w:val="fr-CA"/>
        </w:rPr>
        <w:t>71</w:t>
      </w:r>
      <w:r w:rsidR="00970360">
        <w:rPr>
          <w:rFonts w:eastAsia="Google Sans Text" w:cs="Google Sans Text"/>
          <w:lang w:val="fr-CA"/>
        </w:rPr>
        <w:t>.</w:t>
      </w:r>
    </w:p>
    <w:p w14:paraId="155F45EF" w14:textId="106F4EEB" w:rsidR="007F3930" w:rsidRPr="00892B5D" w:rsidRDefault="00B448C2" w:rsidP="00BB7ABC">
      <w:pPr>
        <w:numPr>
          <w:ilvl w:val="0"/>
          <w:numId w:val="15"/>
        </w:numPr>
        <w:pBdr>
          <w:top w:val="nil"/>
          <w:left w:val="nil"/>
          <w:bottom w:val="nil"/>
          <w:right w:val="nil"/>
          <w:between w:val="nil"/>
        </w:pBdr>
        <w:spacing w:line="276" w:lineRule="auto"/>
        <w:jc w:val="both"/>
        <w:rPr>
          <w:lang w:val="fr-CA"/>
        </w:rPr>
      </w:pPr>
      <w:r w:rsidRPr="00892B5D">
        <w:rPr>
          <w:rFonts w:eastAsia="Google Sans Text" w:cs="Google Sans Text"/>
          <w:b/>
          <w:lang w:val="fr-CA"/>
        </w:rPr>
        <w:lastRenderedPageBreak/>
        <w:t>Stratégie emploi et compétences jeunesse (SECJ) :</w:t>
      </w:r>
      <w:r w:rsidRPr="00892B5D">
        <w:rPr>
          <w:rFonts w:eastAsia="Google Sans Text" w:cs="Google Sans Text"/>
          <w:lang w:val="fr-CA"/>
        </w:rPr>
        <w:t xml:space="preserve"> </w:t>
      </w:r>
      <w:r w:rsidR="00892B5D" w:rsidRPr="00892B5D">
        <w:rPr>
          <w:rFonts w:eastAsia="Google Sans Text" w:cs="Google Sans Text"/>
          <w:lang w:val="fr-CA"/>
        </w:rPr>
        <w:t xml:space="preserve">Ce programme fédéral </w:t>
      </w:r>
      <w:r w:rsidR="00892B5D">
        <w:rPr>
          <w:rFonts w:eastAsia="Google Sans Text" w:cs="Google Sans Text"/>
          <w:lang w:val="fr-CA"/>
        </w:rPr>
        <w:t>global</w:t>
      </w:r>
      <w:r w:rsidR="00892B5D" w:rsidRPr="00892B5D">
        <w:rPr>
          <w:rFonts w:eastAsia="Google Sans Text" w:cs="Google Sans Text"/>
          <w:lang w:val="fr-CA"/>
        </w:rPr>
        <w:t xml:space="preserve">, conçu pour les jeunes de 15 à 30 ans (en particulier ceux qui </w:t>
      </w:r>
      <w:r w:rsidR="003A59E1">
        <w:rPr>
          <w:rFonts w:eastAsia="Google Sans Text" w:cs="Google Sans Text"/>
          <w:lang w:val="fr-CA"/>
        </w:rPr>
        <w:t xml:space="preserve">font face à </w:t>
      </w:r>
      <w:r w:rsidR="00892B5D" w:rsidRPr="00892B5D">
        <w:rPr>
          <w:rFonts w:eastAsia="Google Sans Text" w:cs="Google Sans Text"/>
          <w:lang w:val="fr-CA"/>
        </w:rPr>
        <w:t>des obstacles), offre du financement pour des activités qui facilitent leur transition vers le marché du travail. Il comprend des subventions salariales pour des placements de qualité, des formations professionnelles accréditées, des formations en entrepreneuriat et des services d'emploi (</w:t>
      </w:r>
      <w:r w:rsidR="00791DF2">
        <w:rPr>
          <w:rFonts w:eastAsia="Google Sans Text" w:cs="Google Sans Text"/>
          <w:lang w:val="fr-CA"/>
        </w:rPr>
        <w:t xml:space="preserve">comme la </w:t>
      </w:r>
      <w:r w:rsidR="00892B5D" w:rsidRPr="00892B5D">
        <w:rPr>
          <w:rFonts w:eastAsia="Google Sans Text" w:cs="Google Sans Text"/>
          <w:lang w:val="fr-CA"/>
        </w:rPr>
        <w:t xml:space="preserve">rédaction de CV, </w:t>
      </w:r>
      <w:r w:rsidR="00791DF2">
        <w:rPr>
          <w:rFonts w:eastAsia="Google Sans Text" w:cs="Google Sans Text"/>
          <w:lang w:val="fr-CA"/>
        </w:rPr>
        <w:t xml:space="preserve">des </w:t>
      </w:r>
      <w:r w:rsidR="00892B5D" w:rsidRPr="00892B5D">
        <w:rPr>
          <w:rFonts w:eastAsia="Google Sans Text" w:cs="Google Sans Text"/>
          <w:lang w:val="fr-CA"/>
        </w:rPr>
        <w:t xml:space="preserve">conseils </w:t>
      </w:r>
      <w:r w:rsidR="00791DF2">
        <w:rPr>
          <w:rFonts w:eastAsia="Google Sans Text" w:cs="Google Sans Text"/>
          <w:lang w:val="fr-CA"/>
        </w:rPr>
        <w:t>pour les</w:t>
      </w:r>
      <w:r w:rsidR="00892B5D" w:rsidRPr="00892B5D">
        <w:rPr>
          <w:rFonts w:eastAsia="Google Sans Text" w:cs="Google Sans Text"/>
          <w:lang w:val="fr-CA"/>
        </w:rPr>
        <w:t xml:space="preserve"> entrevue</w:t>
      </w:r>
      <w:r w:rsidR="00791DF2">
        <w:rPr>
          <w:rFonts w:eastAsia="Google Sans Text" w:cs="Google Sans Text"/>
          <w:lang w:val="fr-CA"/>
        </w:rPr>
        <w:t>s</w:t>
      </w:r>
      <w:r w:rsidR="00892B5D" w:rsidRPr="00892B5D">
        <w:rPr>
          <w:rFonts w:eastAsia="Google Sans Text" w:cs="Google Sans Text"/>
          <w:lang w:val="fr-CA"/>
        </w:rPr>
        <w:t xml:space="preserve"> et </w:t>
      </w:r>
      <w:r w:rsidR="00791DF2">
        <w:rPr>
          <w:rFonts w:eastAsia="Google Sans Text" w:cs="Google Sans Text"/>
          <w:lang w:val="fr-CA"/>
        </w:rPr>
        <w:t>le s</w:t>
      </w:r>
      <w:r w:rsidR="00892B5D" w:rsidRPr="00892B5D">
        <w:rPr>
          <w:rFonts w:eastAsia="Google Sans Text" w:cs="Google Sans Text"/>
          <w:lang w:val="fr-CA"/>
        </w:rPr>
        <w:t>outien au placement), ainsi que des mesures de soutien essentielles comme le mentorat, l'encadrement et la gestion de cas</w:t>
      </w:r>
      <w:r w:rsidR="00892B5D" w:rsidRPr="0035050C">
        <w:rPr>
          <w:rFonts w:eastAsia="Google Sans Text" w:cs="Google Sans Text"/>
          <w:vertAlign w:val="superscript"/>
          <w:lang w:val="fr-CA"/>
        </w:rPr>
        <w:t>69</w:t>
      </w:r>
      <w:r w:rsidR="00970360">
        <w:rPr>
          <w:rFonts w:eastAsia="Google Sans Text" w:cs="Google Sans Text"/>
          <w:lang w:val="fr-CA"/>
        </w:rPr>
        <w:t>.</w:t>
      </w:r>
      <w:r w:rsidR="00892B5D" w:rsidRPr="00892B5D">
        <w:rPr>
          <w:rFonts w:eastAsia="Google Sans Text" w:cs="Google Sans Text"/>
          <w:lang w:val="fr-CA"/>
        </w:rPr>
        <w:t xml:space="preserve"> Le volet Emplois d'été Canada (EEC) est un élément clé de la SECJ, </w:t>
      </w:r>
      <w:r w:rsidR="0035050C">
        <w:rPr>
          <w:rFonts w:eastAsia="Google Sans Text" w:cs="Google Sans Text"/>
          <w:lang w:val="fr-CA"/>
        </w:rPr>
        <w:t xml:space="preserve">en </w:t>
      </w:r>
      <w:r w:rsidR="00892B5D" w:rsidRPr="00892B5D">
        <w:rPr>
          <w:rFonts w:eastAsia="Google Sans Text" w:cs="Google Sans Text"/>
          <w:lang w:val="fr-CA"/>
        </w:rPr>
        <w:t>offrant une expérience de travail à court terme et du mentorat</w:t>
      </w:r>
      <w:r w:rsidRPr="00892B5D">
        <w:rPr>
          <w:rFonts w:eastAsia="Google Sans Text" w:cs="Google Sans Text"/>
          <w:vertAlign w:val="superscript"/>
          <w:lang w:val="fr-CA"/>
        </w:rPr>
        <w:t>69</w:t>
      </w:r>
      <w:r w:rsidR="00970360">
        <w:rPr>
          <w:rFonts w:eastAsia="Google Sans Text" w:cs="Google Sans Text"/>
          <w:lang w:val="fr-CA"/>
        </w:rPr>
        <w:t>.</w:t>
      </w:r>
    </w:p>
    <w:p w14:paraId="030A9681" w14:textId="3F8B1168" w:rsidR="007F3930" w:rsidRPr="00A1495D" w:rsidRDefault="00B448C2" w:rsidP="00BB7ABC">
      <w:pPr>
        <w:numPr>
          <w:ilvl w:val="0"/>
          <w:numId w:val="15"/>
        </w:numPr>
        <w:pBdr>
          <w:top w:val="nil"/>
          <w:left w:val="nil"/>
          <w:bottom w:val="nil"/>
          <w:right w:val="nil"/>
          <w:between w:val="nil"/>
        </w:pBdr>
        <w:spacing w:line="276" w:lineRule="auto"/>
        <w:jc w:val="both"/>
        <w:rPr>
          <w:lang w:val="fr-CA"/>
        </w:rPr>
      </w:pPr>
      <w:bookmarkStart w:id="1" w:name="_Hlk206078399"/>
      <w:r w:rsidRPr="00A1495D">
        <w:rPr>
          <w:rFonts w:eastAsia="Google Sans Text" w:cs="Google Sans Text"/>
          <w:b/>
          <w:lang w:val="fr-CA"/>
        </w:rPr>
        <w:t>Fonds d'habilitation pour les communautés de langue officielle en situation minoritaire (FH-CLOSM)</w:t>
      </w:r>
      <w:bookmarkEnd w:id="1"/>
      <w:r w:rsidRPr="00A1495D">
        <w:rPr>
          <w:rFonts w:eastAsia="Google Sans Text" w:cs="Google Sans Text"/>
          <w:b/>
          <w:lang w:val="fr-CA"/>
        </w:rPr>
        <w:t xml:space="preserve"> :</w:t>
      </w:r>
      <w:r w:rsidRPr="00A1495D">
        <w:rPr>
          <w:rFonts w:eastAsia="Google Sans Text" w:cs="Google Sans Text"/>
          <w:lang w:val="fr-CA"/>
        </w:rPr>
        <w:t xml:space="preserve"> </w:t>
      </w:r>
      <w:r w:rsidR="00A1495D" w:rsidRPr="00A1495D">
        <w:rPr>
          <w:rFonts w:eastAsia="Google Sans Text" w:cs="Google Sans Text"/>
          <w:lang w:val="fr-CA"/>
        </w:rPr>
        <w:t>Ce programme fédéral soutient directement la vitalité des communautés de langue officielle en situation minoritaire (CLOSM),</w:t>
      </w:r>
      <w:r w:rsidR="00A1495D">
        <w:rPr>
          <w:rFonts w:eastAsia="Google Sans Text" w:cs="Google Sans Text"/>
          <w:lang w:val="fr-CA"/>
        </w:rPr>
        <w:t xml:space="preserve"> y compris</w:t>
      </w:r>
      <w:r w:rsidR="00A1495D" w:rsidRPr="00A1495D">
        <w:rPr>
          <w:rFonts w:eastAsia="Google Sans Text" w:cs="Google Sans Text"/>
          <w:lang w:val="fr-CA"/>
        </w:rPr>
        <w:t xml:space="preserve"> leur développement économique et leurs ressources humaines. Des modifications récentes, en 2024-2025, ont permis d'obtenir des fonds supplémentaires pour renforcer les capacités et offrir des services de formation et d'emploi adaptés</w:t>
      </w:r>
      <w:r w:rsidRPr="00A1495D">
        <w:rPr>
          <w:rFonts w:eastAsia="Google Sans Text" w:cs="Google Sans Text"/>
          <w:vertAlign w:val="superscript"/>
          <w:lang w:val="fr-CA"/>
        </w:rPr>
        <w:t>74</w:t>
      </w:r>
      <w:r w:rsidR="00970360">
        <w:rPr>
          <w:rFonts w:eastAsia="Google Sans Text" w:cs="Google Sans Text"/>
          <w:lang w:val="fr-CA"/>
        </w:rPr>
        <w:t>.</w:t>
      </w:r>
    </w:p>
    <w:p w14:paraId="483C7A93" w14:textId="508A6D5E" w:rsidR="007F3930" w:rsidRPr="008F3358" w:rsidRDefault="00B448C2" w:rsidP="00BB7ABC">
      <w:pPr>
        <w:numPr>
          <w:ilvl w:val="0"/>
          <w:numId w:val="15"/>
        </w:numPr>
        <w:pBdr>
          <w:top w:val="nil"/>
          <w:left w:val="nil"/>
          <w:bottom w:val="nil"/>
          <w:right w:val="nil"/>
          <w:between w:val="nil"/>
        </w:pBdr>
        <w:spacing w:line="276" w:lineRule="auto"/>
        <w:jc w:val="both"/>
        <w:rPr>
          <w:lang w:val="fr-CA"/>
        </w:rPr>
      </w:pPr>
      <w:r w:rsidRPr="008F3358">
        <w:rPr>
          <w:rFonts w:eastAsia="Google Sans Text" w:cs="Google Sans Text"/>
          <w:b/>
          <w:lang w:val="fr-CA"/>
        </w:rPr>
        <w:t>Programme de développement économique du Québec (PDEQ) :</w:t>
      </w:r>
      <w:r w:rsidRPr="008F3358">
        <w:rPr>
          <w:rFonts w:eastAsia="Google Sans Text" w:cs="Google Sans Text"/>
          <w:lang w:val="fr-CA"/>
        </w:rPr>
        <w:t xml:space="preserve"> </w:t>
      </w:r>
      <w:r w:rsidR="008F3358" w:rsidRPr="008F3358">
        <w:rPr>
          <w:rFonts w:eastAsia="Google Sans Text" w:cs="Google Sans Text"/>
          <w:lang w:val="fr-CA"/>
        </w:rPr>
        <w:t>Ce programme soutient les organismes sans but lucratif, les organismes de développement économique, les municipalités (y compris les MRC) et les entreprises dans leurs efforts d'innovation, de croissance et de compétitivité</w:t>
      </w:r>
      <w:r w:rsidRPr="008F3358">
        <w:rPr>
          <w:rFonts w:eastAsia="Google Sans Text" w:cs="Google Sans Text"/>
          <w:vertAlign w:val="superscript"/>
          <w:lang w:val="fr-CA"/>
        </w:rPr>
        <w:t>62</w:t>
      </w:r>
      <w:r w:rsidR="00970360">
        <w:rPr>
          <w:rFonts w:eastAsia="Google Sans Text" w:cs="Google Sans Text"/>
          <w:lang w:val="fr-CA"/>
        </w:rPr>
        <w:t>.</w:t>
      </w:r>
    </w:p>
    <w:p w14:paraId="53AA1BC3" w14:textId="3D5E064F" w:rsidR="007F3930" w:rsidRPr="00604466" w:rsidRDefault="00B448C2" w:rsidP="00604466">
      <w:pPr>
        <w:pStyle w:val="Heading4"/>
        <w:spacing w:before="0" w:after="160" w:line="276" w:lineRule="auto"/>
        <w:ind w:left="1134" w:hanging="43"/>
        <w:jc w:val="both"/>
        <w:rPr>
          <w:rFonts w:eastAsia="Google Sans" w:cs="Google Sans"/>
          <w:b/>
          <w:bCs/>
          <w:color w:val="156082" w:themeColor="accent1"/>
          <w:lang w:val="fr-CA"/>
        </w:rPr>
      </w:pPr>
      <w:r w:rsidRPr="00604466">
        <w:rPr>
          <w:rFonts w:eastAsia="Google Sans" w:cs="Google Sans"/>
          <w:b/>
          <w:bCs/>
          <w:color w:val="156082" w:themeColor="accent1"/>
          <w:lang w:val="fr-CA"/>
        </w:rPr>
        <w:t>Adapt</w:t>
      </w:r>
      <w:r>
        <w:rPr>
          <w:rFonts w:eastAsia="Google Sans" w:cs="Google Sans"/>
          <w:b/>
          <w:bCs/>
          <w:color w:val="156082" w:themeColor="accent1"/>
          <w:lang w:val="fr-CA"/>
        </w:rPr>
        <w:t>er</w:t>
      </w:r>
      <w:r w:rsidRPr="00604466">
        <w:rPr>
          <w:rFonts w:eastAsia="Google Sans" w:cs="Google Sans"/>
          <w:b/>
          <w:bCs/>
          <w:color w:val="156082" w:themeColor="accent1"/>
          <w:lang w:val="fr-CA"/>
        </w:rPr>
        <w:t xml:space="preserve"> la formation aux besoins spécifiques de l'industrie et aux demandes futures</w:t>
      </w:r>
    </w:p>
    <w:p w14:paraId="7D3E44C5" w14:textId="715910BD" w:rsidR="007F3930" w:rsidRPr="00760763" w:rsidRDefault="00B448C2" w:rsidP="00BB7ABC">
      <w:pPr>
        <w:pBdr>
          <w:top w:val="nil"/>
          <w:left w:val="nil"/>
          <w:bottom w:val="nil"/>
          <w:right w:val="nil"/>
          <w:between w:val="nil"/>
        </w:pBdr>
        <w:spacing w:line="276" w:lineRule="auto"/>
        <w:jc w:val="both"/>
        <w:rPr>
          <w:rFonts w:eastAsia="Google Sans Text" w:cs="Google Sans Text"/>
          <w:vertAlign w:val="superscript"/>
          <w:lang w:val="fr-CA"/>
        </w:rPr>
      </w:pPr>
      <w:r w:rsidRPr="0069469B">
        <w:rPr>
          <w:rFonts w:eastAsia="Google Sans Text" w:cs="Google Sans Text"/>
          <w:lang w:val="fr-CA"/>
        </w:rPr>
        <w:t>Les initiatives de formation doivent être dynamiques et adaptées aux exigences actuelles et futures du marché du travail</w:t>
      </w:r>
      <w:r w:rsidRPr="001A7EB1">
        <w:rPr>
          <w:rFonts w:eastAsia="Google Sans Text" w:cs="Google Sans Text"/>
          <w:vertAlign w:val="superscript"/>
          <w:lang w:val="fr-CA"/>
        </w:rPr>
        <w:t>25</w:t>
      </w:r>
      <w:r w:rsidR="00970360">
        <w:rPr>
          <w:rFonts w:eastAsia="Google Sans Text" w:cs="Google Sans Text"/>
          <w:lang w:val="fr-CA"/>
        </w:rPr>
        <w:t>.</w:t>
      </w:r>
      <w:r w:rsidRPr="0069469B">
        <w:rPr>
          <w:rFonts w:eastAsia="Google Sans Text" w:cs="Google Sans Text"/>
          <w:lang w:val="fr-CA"/>
        </w:rPr>
        <w:t xml:space="preserve"> Cela nécessite une veille continue sur le marché du travail et une approche </w:t>
      </w:r>
      <w:r w:rsidR="001A7EB1">
        <w:rPr>
          <w:rFonts w:eastAsia="Google Sans Text" w:cs="Google Sans Text"/>
          <w:lang w:val="fr-CA"/>
        </w:rPr>
        <w:t>sou</w:t>
      </w:r>
      <w:r w:rsidR="006C3E69">
        <w:rPr>
          <w:rFonts w:eastAsia="Google Sans Text" w:cs="Google Sans Text"/>
          <w:lang w:val="fr-CA"/>
        </w:rPr>
        <w:t>ple</w:t>
      </w:r>
      <w:r w:rsidRPr="0069469B">
        <w:rPr>
          <w:rFonts w:eastAsia="Google Sans Text" w:cs="Google Sans Text"/>
          <w:lang w:val="fr-CA"/>
        </w:rPr>
        <w:t xml:space="preserve"> dans l'élaboration des programmes d'études. Il convient d'accorder une grande importance au développement des « compétences pour réussir</w:t>
      </w:r>
      <w:r w:rsidRPr="006C3E69">
        <w:rPr>
          <w:rFonts w:eastAsia="Google Sans Text" w:cs="Google Sans Text"/>
          <w:vertAlign w:val="superscript"/>
          <w:lang w:val="fr-CA"/>
        </w:rPr>
        <w:t>27</w:t>
      </w:r>
      <w:r w:rsidR="00970360">
        <w:rPr>
          <w:rFonts w:eastAsia="Google Sans Text" w:cs="Google Sans Text"/>
          <w:lang w:val="fr-CA"/>
        </w:rPr>
        <w:t xml:space="preserve">» </w:t>
      </w:r>
      <w:r w:rsidRPr="0069469B">
        <w:rPr>
          <w:rFonts w:eastAsia="Google Sans Text" w:cs="Google Sans Text"/>
          <w:lang w:val="fr-CA"/>
        </w:rPr>
        <w:t xml:space="preserve">– adaptabilité, créativité, </w:t>
      </w:r>
      <w:r w:rsidR="006C3E69">
        <w:rPr>
          <w:rFonts w:eastAsia="Google Sans Text" w:cs="Google Sans Text"/>
          <w:lang w:val="fr-CA"/>
        </w:rPr>
        <w:t xml:space="preserve">connaissance </w:t>
      </w:r>
      <w:r w:rsidRPr="0069469B">
        <w:rPr>
          <w:rFonts w:eastAsia="Google Sans Text" w:cs="Google Sans Text"/>
          <w:lang w:val="fr-CA"/>
        </w:rPr>
        <w:t>du numérique, communication, collaboration et résolution de problèmes – car ces compétences sont de plus en plus essentielles dans tous les secteurs. La formation doit être explicitement alignée sur les priorités stratégiques de développement é</w:t>
      </w:r>
      <w:r w:rsidRPr="0069469B">
        <w:rPr>
          <w:rFonts w:eastAsia="Google Sans Text" w:cs="Google Sans Text"/>
          <w:lang w:val="fr-CA"/>
        </w:rPr>
        <w:t xml:space="preserve">conomique des Cantons-de-l'Est, </w:t>
      </w:r>
      <w:r w:rsidR="006C3E69">
        <w:rPr>
          <w:rFonts w:eastAsia="Google Sans Text" w:cs="Google Sans Text"/>
          <w:lang w:val="fr-CA"/>
        </w:rPr>
        <w:t xml:space="preserve">en y </w:t>
      </w:r>
      <w:r w:rsidRPr="0069469B">
        <w:rPr>
          <w:rFonts w:eastAsia="Google Sans Text" w:cs="Google Sans Text"/>
          <w:lang w:val="fr-CA"/>
        </w:rPr>
        <w:t>englobant les sciences de la vie, les technologies propres, les micro-nanotechnologies, les technologies de l'information et des communications (TIC), la fabrication de pointe et le tourisme</w:t>
      </w:r>
      <w:r w:rsidR="001A7EB1" w:rsidRPr="00760763">
        <w:rPr>
          <w:rFonts w:eastAsia="Google Sans Text" w:cs="Google Sans Text"/>
          <w:vertAlign w:val="superscript"/>
          <w:lang w:val="fr-CA"/>
        </w:rPr>
        <w:t>5</w:t>
      </w:r>
      <w:r w:rsidR="00970360">
        <w:rPr>
          <w:rFonts w:eastAsia="Google Sans Text" w:cs="Google Sans Text"/>
          <w:lang w:val="fr-CA"/>
        </w:rPr>
        <w:t>.</w:t>
      </w:r>
      <w:r w:rsidR="001A7EB1" w:rsidRPr="00760763">
        <w:rPr>
          <w:rFonts w:eastAsia="Google Sans Text" w:cs="Google Sans Text"/>
          <w:lang w:val="fr-CA"/>
        </w:rPr>
        <w:t xml:space="preserve"> </w:t>
      </w:r>
    </w:p>
    <w:p w14:paraId="5C419366" w14:textId="77777777" w:rsidR="00B53681" w:rsidRPr="00760763" w:rsidRDefault="00B53681" w:rsidP="00BB7ABC">
      <w:pPr>
        <w:pBdr>
          <w:top w:val="nil"/>
          <w:left w:val="nil"/>
          <w:bottom w:val="nil"/>
          <w:right w:val="nil"/>
          <w:between w:val="nil"/>
        </w:pBdr>
        <w:spacing w:line="276" w:lineRule="auto"/>
        <w:jc w:val="both"/>
        <w:rPr>
          <w:rFonts w:eastAsia="Google Sans Text" w:cs="Google Sans Text"/>
          <w:vertAlign w:val="superscript"/>
          <w:lang w:val="fr-CA"/>
        </w:rPr>
      </w:pPr>
    </w:p>
    <w:p w14:paraId="539D2A73" w14:textId="5D3ED1B6" w:rsidR="007F3930" w:rsidRPr="002D64A6" w:rsidRDefault="00B448C2" w:rsidP="000D0E8C">
      <w:pPr>
        <w:pStyle w:val="Heading3"/>
        <w:spacing w:before="0" w:after="160" w:line="276" w:lineRule="auto"/>
        <w:jc w:val="both"/>
        <w:rPr>
          <w:rFonts w:eastAsia="Google Sans" w:cs="Google Sans"/>
          <w:b/>
          <w:bCs/>
          <w:color w:val="156082" w:themeColor="accent1"/>
          <w:sz w:val="24"/>
          <w:szCs w:val="24"/>
          <w:lang w:val="fr-CA"/>
        </w:rPr>
      </w:pPr>
      <w:r w:rsidRPr="002D64A6">
        <w:rPr>
          <w:rFonts w:eastAsia="Google Sans" w:cs="Google Sans"/>
          <w:b/>
          <w:bCs/>
          <w:color w:val="156082" w:themeColor="accent1"/>
          <w:sz w:val="24"/>
          <w:szCs w:val="24"/>
          <w:lang w:val="fr-CA"/>
        </w:rPr>
        <w:lastRenderedPageBreak/>
        <w:t xml:space="preserve">D. </w:t>
      </w:r>
      <w:r w:rsidR="002D64A6" w:rsidRPr="002D64A6">
        <w:rPr>
          <w:rFonts w:eastAsia="Google Sans" w:cs="Google Sans"/>
          <w:b/>
          <w:bCs/>
          <w:color w:val="156082" w:themeColor="accent1"/>
          <w:sz w:val="24"/>
          <w:szCs w:val="24"/>
          <w:lang w:val="fr-CA"/>
        </w:rPr>
        <w:t>Améliorer et intégrer les services d'emploi</w:t>
      </w:r>
    </w:p>
    <w:p w14:paraId="6F19CB45" w14:textId="671B310F" w:rsidR="007F3930" w:rsidRPr="00F5372C" w:rsidRDefault="00B448C2" w:rsidP="00BB7ABC">
      <w:pPr>
        <w:pBdr>
          <w:top w:val="nil"/>
          <w:left w:val="nil"/>
          <w:bottom w:val="nil"/>
          <w:right w:val="nil"/>
          <w:between w:val="nil"/>
        </w:pBdr>
        <w:spacing w:line="276" w:lineRule="auto"/>
        <w:jc w:val="both"/>
        <w:rPr>
          <w:rFonts w:eastAsia="Google Sans Text" w:cs="Google Sans Text"/>
          <w:lang w:val="fr-CA"/>
        </w:rPr>
      </w:pPr>
      <w:r w:rsidRPr="00F5372C">
        <w:rPr>
          <w:rFonts w:eastAsia="Google Sans Text" w:cs="Google Sans Text"/>
          <w:lang w:val="fr-CA"/>
        </w:rPr>
        <w:t>L</w:t>
      </w:r>
      <w:r>
        <w:rPr>
          <w:rFonts w:eastAsia="Google Sans Text" w:cs="Google Sans Text"/>
          <w:lang w:val="fr-CA"/>
        </w:rPr>
        <w:t>’actuel</w:t>
      </w:r>
      <w:r w:rsidRPr="00F5372C">
        <w:rPr>
          <w:rFonts w:eastAsia="Google Sans Text" w:cs="Google Sans Text"/>
          <w:lang w:val="fr-CA"/>
        </w:rPr>
        <w:t xml:space="preserve"> programme de services d’emploi, qui met l’accent sur les CV et les techniques d’entre</w:t>
      </w:r>
      <w:r w:rsidR="00D017D1">
        <w:rPr>
          <w:rFonts w:eastAsia="Google Sans Text" w:cs="Google Sans Text"/>
          <w:lang w:val="fr-CA"/>
        </w:rPr>
        <w:t>vue</w:t>
      </w:r>
      <w:r w:rsidRPr="00F5372C">
        <w:rPr>
          <w:rFonts w:eastAsia="Google Sans Text" w:cs="Google Sans Text"/>
          <w:lang w:val="fr-CA"/>
        </w:rPr>
        <w:t xml:space="preserve">, peut être considérablement amélioré en adoptant les meilleures pratiques en matière de prestation de services intégrés et en s’attaquant de manière proactive aux obstacles uniques auxquels </w:t>
      </w:r>
      <w:r w:rsidR="000E6F59">
        <w:rPr>
          <w:rFonts w:eastAsia="Google Sans Text" w:cs="Google Sans Text"/>
          <w:lang w:val="fr-CA"/>
        </w:rPr>
        <w:t xml:space="preserve">font face </w:t>
      </w:r>
      <w:r w:rsidRPr="00F5372C">
        <w:rPr>
          <w:rFonts w:eastAsia="Google Sans Text" w:cs="Google Sans Text"/>
          <w:lang w:val="fr-CA"/>
        </w:rPr>
        <w:t>les demandeurs d’emploi anglophones.</w:t>
      </w:r>
    </w:p>
    <w:p w14:paraId="2070B6B8" w14:textId="414C7BC5" w:rsidR="007F3930" w:rsidRPr="00986E6E" w:rsidRDefault="00B448C2" w:rsidP="00DF4AD1">
      <w:pPr>
        <w:pStyle w:val="Heading4"/>
        <w:spacing w:before="0" w:after="160" w:line="276" w:lineRule="auto"/>
        <w:ind w:left="709" w:firstLine="11"/>
        <w:jc w:val="both"/>
        <w:rPr>
          <w:rFonts w:eastAsia="Google Sans" w:cs="Google Sans"/>
          <w:b/>
          <w:bCs/>
          <w:color w:val="156082" w:themeColor="accent1"/>
          <w:lang w:val="fr-CA"/>
        </w:rPr>
      </w:pPr>
      <w:r w:rsidRPr="00986E6E">
        <w:rPr>
          <w:rFonts w:eastAsia="Google Sans" w:cs="Google Sans"/>
          <w:b/>
          <w:bCs/>
          <w:color w:val="156082" w:themeColor="accent1"/>
          <w:lang w:val="fr-CA"/>
        </w:rPr>
        <w:t>Optimiser le programme</w:t>
      </w:r>
      <w:r>
        <w:rPr>
          <w:rFonts w:eastAsia="Google Sans" w:cs="Google Sans"/>
          <w:b/>
          <w:bCs/>
          <w:color w:val="156082" w:themeColor="accent1"/>
          <w:lang w:val="fr-CA"/>
        </w:rPr>
        <w:t xml:space="preserve"> existant</w:t>
      </w:r>
      <w:r w:rsidRPr="00986E6E">
        <w:rPr>
          <w:rFonts w:eastAsia="Google Sans" w:cs="Google Sans"/>
          <w:b/>
          <w:bCs/>
          <w:color w:val="156082" w:themeColor="accent1"/>
          <w:lang w:val="fr-CA"/>
        </w:rPr>
        <w:t xml:space="preserve"> de services d'emploi (CV, techniques d'entre</w:t>
      </w:r>
      <w:r w:rsidR="00DF4AD1">
        <w:rPr>
          <w:rFonts w:eastAsia="Google Sans" w:cs="Google Sans"/>
          <w:b/>
          <w:bCs/>
          <w:color w:val="156082" w:themeColor="accent1"/>
          <w:lang w:val="fr-CA"/>
        </w:rPr>
        <w:t>vue</w:t>
      </w:r>
      <w:r w:rsidRPr="00986E6E">
        <w:rPr>
          <w:rFonts w:eastAsia="Google Sans" w:cs="Google Sans"/>
          <w:b/>
          <w:bCs/>
          <w:color w:val="156082" w:themeColor="accent1"/>
          <w:lang w:val="fr-CA"/>
        </w:rPr>
        <w:t>)</w:t>
      </w:r>
      <w:r w:rsidR="00DF4AD1">
        <w:rPr>
          <w:rFonts w:eastAsia="Google Sans" w:cs="Google Sans"/>
          <w:b/>
          <w:bCs/>
          <w:color w:val="156082" w:themeColor="accent1"/>
          <w:lang w:val="fr-CA"/>
        </w:rPr>
        <w:t xml:space="preserve"> </w:t>
      </w:r>
    </w:p>
    <w:p w14:paraId="3FC7A903" w14:textId="22DB03AC" w:rsidR="00DA729E" w:rsidRPr="00760763" w:rsidRDefault="00B448C2" w:rsidP="00BB7ABC">
      <w:pPr>
        <w:pBdr>
          <w:top w:val="nil"/>
          <w:left w:val="nil"/>
          <w:bottom w:val="nil"/>
          <w:right w:val="nil"/>
          <w:between w:val="nil"/>
        </w:pBdr>
        <w:spacing w:line="276" w:lineRule="auto"/>
        <w:jc w:val="both"/>
        <w:rPr>
          <w:rFonts w:eastAsia="Google Sans Text" w:cs="Google Sans Text"/>
          <w:vertAlign w:val="superscript"/>
          <w:lang w:val="fr-CA"/>
        </w:rPr>
      </w:pPr>
      <w:r w:rsidRPr="00F1239F">
        <w:rPr>
          <w:rFonts w:eastAsia="Google Sans Text" w:cs="Google Sans Text"/>
          <w:lang w:val="fr-CA"/>
        </w:rPr>
        <w:t>Le programme actuel de formation à la rédaction de CV et aux techniques d'entre</w:t>
      </w:r>
      <w:r>
        <w:rPr>
          <w:rFonts w:eastAsia="Google Sans Text" w:cs="Google Sans Text"/>
          <w:lang w:val="fr-CA"/>
        </w:rPr>
        <w:t>vue</w:t>
      </w:r>
      <w:r w:rsidRPr="00F1239F">
        <w:rPr>
          <w:rFonts w:eastAsia="Google Sans Text" w:cs="Google Sans Text"/>
          <w:lang w:val="fr-CA"/>
        </w:rPr>
        <w:t xml:space="preserve"> constitue un élément fondamental sur lequel s'appuyer. Les meilleures pratiques en matière de services d'emploi, notamment pour les </w:t>
      </w:r>
      <w:r w:rsidR="00D32A56">
        <w:rPr>
          <w:rFonts w:eastAsia="Google Sans Text" w:cs="Google Sans Text"/>
          <w:lang w:val="fr-CA"/>
        </w:rPr>
        <w:t xml:space="preserve">« </w:t>
      </w:r>
      <w:r w:rsidRPr="00F1239F">
        <w:rPr>
          <w:rFonts w:eastAsia="Google Sans Text" w:cs="Google Sans Text"/>
          <w:lang w:val="fr-CA"/>
        </w:rPr>
        <w:t>demandeurs d'emploi à besoins importants</w:t>
      </w:r>
      <w:r w:rsidR="00D32A56">
        <w:rPr>
          <w:rFonts w:eastAsia="Google Sans Text" w:cs="Google Sans Text"/>
          <w:lang w:val="fr-CA"/>
        </w:rPr>
        <w:t xml:space="preserve"> »</w:t>
      </w:r>
      <w:r w:rsidRPr="00F1239F">
        <w:rPr>
          <w:rFonts w:eastAsia="Google Sans Text" w:cs="Google Sans Text"/>
          <w:lang w:val="fr-CA"/>
        </w:rPr>
        <w:t xml:space="preserve">, suggèrent une approche plus globale. Cela implique d'adapter les pratiques d'accueil et les outils d'évaluation afin d'identifier et de signaler efficacement les clients à besoins importants, et d'affecter le personnel à des horaires flexibles avec du temps </w:t>
      </w:r>
      <w:r w:rsidR="00DA0820">
        <w:rPr>
          <w:rFonts w:eastAsia="Google Sans Text" w:cs="Google Sans Text"/>
          <w:lang w:val="fr-CA"/>
        </w:rPr>
        <w:t>consacré</w:t>
      </w:r>
      <w:r w:rsidRPr="00F1239F">
        <w:rPr>
          <w:rFonts w:eastAsia="Google Sans Text" w:cs="Google Sans Text"/>
          <w:lang w:val="fr-CA"/>
        </w:rPr>
        <w:t xml:space="preserve"> au suivi et à la prestation de services </w:t>
      </w:r>
      <w:r w:rsidR="00A156E8">
        <w:rPr>
          <w:rFonts w:eastAsia="Google Sans Text" w:cs="Google Sans Text"/>
          <w:lang w:val="fr-CA"/>
        </w:rPr>
        <w:t xml:space="preserve">« plus </w:t>
      </w:r>
      <w:r w:rsidRPr="00F1239F">
        <w:rPr>
          <w:rFonts w:eastAsia="Google Sans Text" w:cs="Google Sans Text"/>
          <w:lang w:val="fr-CA"/>
        </w:rPr>
        <w:t>personnalisés</w:t>
      </w:r>
      <w:r w:rsidR="00A156E8">
        <w:rPr>
          <w:rFonts w:eastAsia="Google Sans Text" w:cs="Google Sans Text"/>
          <w:lang w:val="fr-CA"/>
        </w:rPr>
        <w:t xml:space="preserve"> »</w:t>
      </w:r>
      <w:r w:rsidRPr="00F1239F">
        <w:rPr>
          <w:rFonts w:eastAsia="Google Sans Text" w:cs="Google Sans Text"/>
          <w:lang w:val="fr-CA"/>
        </w:rPr>
        <w:t>,</w:t>
      </w:r>
      <w:r w:rsidRPr="00F1239F">
        <w:rPr>
          <w:rFonts w:eastAsia="Google Sans Text" w:cs="Google Sans Text"/>
          <w:lang w:val="fr-CA"/>
        </w:rPr>
        <w:t xml:space="preserve"> notamment des rendez-vous plus longs pour la rédaction de CV, les activités de recherche d'emploi et l'accompagnement dans les programmes de formation</w:t>
      </w:r>
      <w:r w:rsidRPr="00987275">
        <w:rPr>
          <w:rFonts w:eastAsia="Google Sans Text" w:cs="Google Sans Text"/>
          <w:vertAlign w:val="superscript"/>
          <w:lang w:val="fr-CA"/>
        </w:rPr>
        <w:t>76</w:t>
      </w:r>
      <w:r w:rsidR="00970360">
        <w:rPr>
          <w:rFonts w:eastAsia="Google Sans Text" w:cs="Google Sans Text"/>
          <w:lang w:val="fr-CA"/>
        </w:rPr>
        <w:t>.</w:t>
      </w:r>
      <w:r w:rsidRPr="00F1239F">
        <w:rPr>
          <w:rFonts w:eastAsia="Google Sans Text" w:cs="Google Sans Text"/>
          <w:lang w:val="fr-CA"/>
        </w:rPr>
        <w:t xml:space="preserve"> La mise en place de systèmes de suivi en temps réel pour suivre et gérer les difficultés des demandeurs d'emploi dans les services est également cruciale, </w:t>
      </w:r>
      <w:r w:rsidR="00987275">
        <w:rPr>
          <w:rFonts w:eastAsia="Google Sans Text" w:cs="Google Sans Text"/>
          <w:lang w:val="fr-CA"/>
        </w:rPr>
        <w:t xml:space="preserve">en </w:t>
      </w:r>
      <w:r w:rsidRPr="00F1239F">
        <w:rPr>
          <w:rFonts w:eastAsia="Google Sans Text" w:cs="Google Sans Text"/>
          <w:lang w:val="fr-CA"/>
        </w:rPr>
        <w:t>permettant aux responsables de prioriser le soutien et de déléguer efficacement les responsabilités</w:t>
      </w:r>
      <w:r w:rsidR="007F3930" w:rsidRPr="00B608EC">
        <w:rPr>
          <w:rFonts w:eastAsia="Google Sans Text" w:cs="Google Sans Text"/>
          <w:vertAlign w:val="superscript"/>
          <w:lang w:val="fr-CA"/>
        </w:rPr>
        <w:t>76</w:t>
      </w:r>
      <w:r w:rsidR="00970360">
        <w:rPr>
          <w:rFonts w:eastAsia="Google Sans Text" w:cs="Google Sans Text"/>
          <w:lang w:val="fr-CA"/>
        </w:rPr>
        <w:t>.</w:t>
      </w:r>
      <w:r w:rsidR="00A00E84" w:rsidRPr="00B608EC">
        <w:rPr>
          <w:rFonts w:eastAsia="Google Sans Text" w:cs="Google Sans Text"/>
          <w:lang w:val="fr-CA"/>
        </w:rPr>
        <w:t xml:space="preserve"> </w:t>
      </w:r>
      <w:r w:rsidR="00B608EC" w:rsidRPr="00B608EC">
        <w:rPr>
          <w:rFonts w:eastAsia="Google Sans Text" w:cs="Google Sans Text"/>
          <w:lang w:val="fr-CA"/>
        </w:rPr>
        <w:t>De plus, il est essentiel de simplifier le processus de demande de bourses de formation et de fournir des ressources complètes sur les options de formation et les résultats d'emploi attendus</w:t>
      </w:r>
      <w:r w:rsidR="00B608EC" w:rsidRPr="009B3BEC">
        <w:rPr>
          <w:rFonts w:eastAsia="Google Sans Text" w:cs="Google Sans Text"/>
          <w:vertAlign w:val="superscript"/>
          <w:lang w:val="fr-CA"/>
        </w:rPr>
        <w:t>76</w:t>
      </w:r>
      <w:r w:rsidR="00030468">
        <w:rPr>
          <w:rFonts w:eastAsia="Google Sans Text" w:cs="Google Sans Text"/>
          <w:lang w:val="fr-CA"/>
        </w:rPr>
        <w:t>.</w:t>
      </w:r>
      <w:r w:rsidR="00B608EC" w:rsidRPr="00B608EC">
        <w:rPr>
          <w:rFonts w:eastAsia="Google Sans Text" w:cs="Google Sans Text"/>
          <w:lang w:val="fr-CA"/>
        </w:rPr>
        <w:t xml:space="preserve"> </w:t>
      </w:r>
      <w:r w:rsidR="009B3BEC">
        <w:rPr>
          <w:rFonts w:eastAsia="Google Sans Text" w:cs="Google Sans Text"/>
          <w:lang w:val="fr-CA"/>
        </w:rPr>
        <w:t xml:space="preserve">Alimenter </w:t>
      </w:r>
      <w:r w:rsidR="00B608EC" w:rsidRPr="00B608EC">
        <w:rPr>
          <w:rFonts w:eastAsia="Google Sans Text" w:cs="Google Sans Text"/>
          <w:lang w:val="fr-CA"/>
        </w:rPr>
        <w:t xml:space="preserve">un bassin d'employeurs de qualité et fournir un soutien accru aux employeurs et aux clients pendant la période suivant l'embauche </w:t>
      </w:r>
      <w:r w:rsidR="009B3BEC">
        <w:rPr>
          <w:rFonts w:eastAsia="Google Sans Text" w:cs="Google Sans Text"/>
          <w:lang w:val="fr-CA"/>
        </w:rPr>
        <w:t xml:space="preserve">sont autant </w:t>
      </w:r>
      <w:r w:rsidR="0026171E">
        <w:rPr>
          <w:rFonts w:eastAsia="Google Sans Text" w:cs="Google Sans Text"/>
          <w:lang w:val="fr-CA"/>
        </w:rPr>
        <w:t xml:space="preserve">de </w:t>
      </w:r>
      <w:r w:rsidR="00B608EC" w:rsidRPr="00B608EC">
        <w:rPr>
          <w:rFonts w:eastAsia="Google Sans Text" w:cs="Google Sans Text"/>
          <w:lang w:val="fr-CA"/>
        </w:rPr>
        <w:t>pratique</w:t>
      </w:r>
      <w:r w:rsidR="0026171E">
        <w:rPr>
          <w:rFonts w:eastAsia="Google Sans Text" w:cs="Google Sans Text"/>
          <w:lang w:val="fr-CA"/>
        </w:rPr>
        <w:t>s</w:t>
      </w:r>
      <w:r w:rsidR="00B608EC" w:rsidRPr="00B608EC">
        <w:rPr>
          <w:rFonts w:eastAsia="Google Sans Text" w:cs="Google Sans Text"/>
          <w:lang w:val="fr-CA"/>
        </w:rPr>
        <w:t xml:space="preserve"> recommandée</w:t>
      </w:r>
      <w:r w:rsidR="0026171E">
        <w:rPr>
          <w:rFonts w:eastAsia="Google Sans Text" w:cs="Google Sans Text"/>
          <w:lang w:val="fr-CA"/>
        </w:rPr>
        <w:t>s</w:t>
      </w:r>
      <w:r w:rsidR="00B608EC" w:rsidRPr="0026171E">
        <w:rPr>
          <w:rFonts w:eastAsia="Google Sans Text" w:cs="Google Sans Text"/>
          <w:vertAlign w:val="superscript"/>
          <w:lang w:val="fr-CA"/>
        </w:rPr>
        <w:t>76</w:t>
      </w:r>
      <w:r w:rsidR="00970360">
        <w:rPr>
          <w:rFonts w:eastAsia="Google Sans Text" w:cs="Google Sans Text"/>
          <w:lang w:val="fr-CA"/>
        </w:rPr>
        <w:t>.</w:t>
      </w:r>
      <w:r w:rsidR="00B608EC" w:rsidRPr="00B608EC">
        <w:rPr>
          <w:rFonts w:eastAsia="Google Sans Text" w:cs="Google Sans Text"/>
          <w:lang w:val="fr-CA"/>
        </w:rPr>
        <w:t xml:space="preserve"> Enfin, faire correspondre les données des demandeurs d'emploi aux données des dossiers salariaux pour mesurer les résultats des clients et améliorer continuellement la prestation de services garantit la responsabilisation et l'efficacité</w:t>
      </w:r>
      <w:r w:rsidR="00B608EC" w:rsidRPr="00C47640">
        <w:rPr>
          <w:rFonts w:eastAsia="Google Sans Text" w:cs="Google Sans Text"/>
          <w:vertAlign w:val="superscript"/>
          <w:lang w:val="fr-CA"/>
        </w:rPr>
        <w:t>76</w:t>
      </w:r>
      <w:r w:rsidR="006449C5">
        <w:rPr>
          <w:rFonts w:eastAsia="Google Sans Text" w:cs="Google Sans Text"/>
          <w:lang w:val="fr-CA"/>
        </w:rPr>
        <w:t>.</w:t>
      </w:r>
      <w:r w:rsidR="00B608EC" w:rsidRPr="00C47640">
        <w:rPr>
          <w:rFonts w:eastAsia="Google Sans Text" w:cs="Google Sans Text"/>
          <w:lang w:val="fr-CA"/>
        </w:rPr>
        <w:t xml:space="preserve"> YES Montr</w:t>
      </w:r>
      <w:r w:rsidR="00C6424C" w:rsidRPr="00C47640">
        <w:rPr>
          <w:rFonts w:eastAsia="Google Sans Text" w:cs="Google Sans Text"/>
          <w:lang w:val="fr-CA"/>
        </w:rPr>
        <w:t>e</w:t>
      </w:r>
      <w:r w:rsidR="00B608EC" w:rsidRPr="00C47640">
        <w:rPr>
          <w:rFonts w:eastAsia="Google Sans Text" w:cs="Google Sans Text"/>
          <w:lang w:val="fr-CA"/>
        </w:rPr>
        <w:t xml:space="preserve">al, un fournisseur de services </w:t>
      </w:r>
      <w:r w:rsidR="00C6424C" w:rsidRPr="00C47640">
        <w:rPr>
          <w:rFonts w:eastAsia="Google Sans Text" w:cs="Google Sans Text"/>
          <w:lang w:val="fr-CA"/>
        </w:rPr>
        <w:t xml:space="preserve">en langue anglaise </w:t>
      </w:r>
      <w:r w:rsidR="00B608EC" w:rsidRPr="00C47640">
        <w:rPr>
          <w:rFonts w:eastAsia="Google Sans Text" w:cs="Google Sans Text"/>
          <w:lang w:val="fr-CA"/>
        </w:rPr>
        <w:t xml:space="preserve">au Québec, offre </w:t>
      </w:r>
      <w:r w:rsidR="00B30356" w:rsidRPr="00C47640">
        <w:rPr>
          <w:rFonts w:eastAsia="Google Sans Text" w:cs="Google Sans Text"/>
          <w:lang w:val="fr-CA"/>
        </w:rPr>
        <w:t xml:space="preserve">gratuitement </w:t>
      </w:r>
      <w:r w:rsidR="00B608EC" w:rsidRPr="00C47640">
        <w:rPr>
          <w:rFonts w:eastAsia="Google Sans Text" w:cs="Google Sans Text"/>
          <w:lang w:val="fr-CA"/>
        </w:rPr>
        <w:t xml:space="preserve">des conseils d'emploi </w:t>
      </w:r>
      <w:r w:rsidR="00B30356" w:rsidRPr="00C47640">
        <w:rPr>
          <w:rFonts w:eastAsia="Google Sans Text" w:cs="Google Sans Text"/>
          <w:lang w:val="fr-CA"/>
        </w:rPr>
        <w:t xml:space="preserve">sur une base </w:t>
      </w:r>
      <w:r w:rsidR="00B608EC" w:rsidRPr="00C47640">
        <w:rPr>
          <w:rFonts w:eastAsia="Google Sans Text" w:cs="Google Sans Text"/>
          <w:lang w:val="fr-CA"/>
        </w:rPr>
        <w:t>individuel</w:t>
      </w:r>
      <w:r w:rsidR="00B30356" w:rsidRPr="00C47640">
        <w:rPr>
          <w:rFonts w:eastAsia="Google Sans Text" w:cs="Google Sans Text"/>
          <w:lang w:val="fr-CA"/>
        </w:rPr>
        <w:t>le</w:t>
      </w:r>
      <w:r w:rsidR="00B608EC" w:rsidRPr="00C47640">
        <w:rPr>
          <w:rFonts w:eastAsia="Google Sans Text" w:cs="Google Sans Text"/>
          <w:lang w:val="fr-CA"/>
        </w:rPr>
        <w:t>, des ateliers de développement des compétences, des ressources de planification de carrière et un accès aux sites d'emploi, en mettant l'accent sur un soutien personnalisé adapté aux besoins individuels</w:t>
      </w:r>
      <w:r w:rsidR="007F3930" w:rsidRPr="00760763">
        <w:rPr>
          <w:rFonts w:eastAsia="Google Sans Text" w:cs="Google Sans Text"/>
          <w:vertAlign w:val="superscript"/>
          <w:lang w:val="fr-CA"/>
        </w:rPr>
        <w:t>50</w:t>
      </w:r>
      <w:r w:rsidR="006449C5">
        <w:rPr>
          <w:rFonts w:eastAsia="Google Sans Text" w:cs="Google Sans Text"/>
          <w:lang w:val="fr-CA"/>
        </w:rPr>
        <w:t>.</w:t>
      </w:r>
      <w:r w:rsidR="00C47640" w:rsidRPr="00760763">
        <w:rPr>
          <w:rFonts w:eastAsia="Google Sans Text" w:cs="Google Sans Text"/>
          <w:vertAlign w:val="superscript"/>
          <w:lang w:val="fr-CA"/>
        </w:rPr>
        <w:t xml:space="preserve"> </w:t>
      </w:r>
    </w:p>
    <w:p w14:paraId="70D257B8" w14:textId="1B893934" w:rsidR="007F3930" w:rsidRPr="00760763" w:rsidRDefault="00B448C2" w:rsidP="00BB7ABC">
      <w:pPr>
        <w:pBdr>
          <w:top w:val="nil"/>
          <w:left w:val="nil"/>
          <w:bottom w:val="nil"/>
          <w:right w:val="nil"/>
          <w:between w:val="nil"/>
        </w:pBdr>
        <w:spacing w:line="276" w:lineRule="auto"/>
        <w:jc w:val="both"/>
        <w:rPr>
          <w:rFonts w:eastAsia="Google Sans Text" w:cs="Google Sans Text"/>
          <w:lang w:val="fr-CA"/>
        </w:rPr>
      </w:pPr>
      <w:r w:rsidRPr="002903AA">
        <w:rPr>
          <w:rFonts w:eastAsia="Google Sans Text" w:cs="Google Sans Text"/>
          <w:lang w:val="fr-CA"/>
        </w:rPr>
        <w:t xml:space="preserve">Le programme actuel de services d'emploi doit évoluer d'une approche transactionnelle vers un modèle intégré de gestion de cas. Si les services actuels </w:t>
      </w:r>
      <w:r w:rsidR="00CA4908">
        <w:rPr>
          <w:rFonts w:eastAsia="Google Sans Text" w:cs="Google Sans Text"/>
          <w:lang w:val="fr-CA"/>
        </w:rPr>
        <w:t xml:space="preserve">comprennent </w:t>
      </w:r>
      <w:r w:rsidRPr="002903AA">
        <w:rPr>
          <w:rFonts w:eastAsia="Google Sans Text" w:cs="Google Sans Text"/>
          <w:lang w:val="fr-CA"/>
        </w:rPr>
        <w:t xml:space="preserve">les mécanismes de base de la recherche d'emploi, les meilleures pratiques préconisent une approche beaucoup plus globale et </w:t>
      </w:r>
      <w:r w:rsidR="00CA4908">
        <w:rPr>
          <w:rFonts w:eastAsia="Google Sans Text" w:cs="Google Sans Text"/>
          <w:lang w:val="fr-CA"/>
        </w:rPr>
        <w:t xml:space="preserve">« </w:t>
      </w:r>
      <w:r w:rsidRPr="002903AA">
        <w:rPr>
          <w:rFonts w:eastAsia="Google Sans Text" w:cs="Google Sans Text"/>
          <w:lang w:val="fr-CA"/>
        </w:rPr>
        <w:t>personnalisée</w:t>
      </w:r>
      <w:r w:rsidR="00CA4908">
        <w:rPr>
          <w:rFonts w:eastAsia="Google Sans Text" w:cs="Google Sans Text"/>
          <w:lang w:val="fr-CA"/>
        </w:rPr>
        <w:t xml:space="preserve"> »</w:t>
      </w:r>
      <w:r w:rsidRPr="002903AA">
        <w:rPr>
          <w:rFonts w:eastAsia="Google Sans Text" w:cs="Google Sans Text"/>
          <w:lang w:val="fr-CA"/>
        </w:rPr>
        <w:t xml:space="preserve">, incluant l'identification des </w:t>
      </w:r>
      <w:r w:rsidR="00EA62C4">
        <w:rPr>
          <w:rFonts w:eastAsia="Google Sans Text" w:cs="Google Sans Text"/>
          <w:lang w:val="fr-CA"/>
        </w:rPr>
        <w:t>« </w:t>
      </w:r>
      <w:r w:rsidRPr="002903AA">
        <w:rPr>
          <w:rFonts w:eastAsia="Google Sans Text" w:cs="Google Sans Text"/>
          <w:lang w:val="fr-CA"/>
        </w:rPr>
        <w:t>demandeurs d'emploi ayant des besoins importants</w:t>
      </w:r>
      <w:r w:rsidR="00EA62C4">
        <w:rPr>
          <w:rFonts w:eastAsia="Google Sans Text" w:cs="Google Sans Text"/>
          <w:lang w:val="fr-CA"/>
        </w:rPr>
        <w:t xml:space="preserve"> »</w:t>
      </w:r>
      <w:r w:rsidRPr="002903AA">
        <w:rPr>
          <w:rFonts w:eastAsia="Google Sans Text" w:cs="Google Sans Text"/>
          <w:lang w:val="fr-CA"/>
        </w:rPr>
        <w:t xml:space="preserve">, un suivi personnalisé et une intégration harmonieuse aux services de soutien externes, tels que les services de santé </w:t>
      </w:r>
      <w:r w:rsidRPr="002903AA">
        <w:rPr>
          <w:rFonts w:eastAsia="Google Sans Text" w:cs="Google Sans Text"/>
          <w:lang w:val="fr-CA"/>
        </w:rPr>
        <w:lastRenderedPageBreak/>
        <w:t>mentale ou de garde d'enfants</w:t>
      </w:r>
      <w:r w:rsidRPr="00EA62C4">
        <w:rPr>
          <w:rFonts w:eastAsia="Google Sans Text" w:cs="Google Sans Text"/>
          <w:vertAlign w:val="superscript"/>
          <w:lang w:val="fr-CA"/>
        </w:rPr>
        <w:t>76</w:t>
      </w:r>
      <w:r w:rsidR="006449C5">
        <w:rPr>
          <w:rFonts w:eastAsia="Google Sans Text" w:cs="Google Sans Text"/>
          <w:lang w:val="fr-CA"/>
        </w:rPr>
        <w:t>.</w:t>
      </w:r>
      <w:r w:rsidRPr="002903AA">
        <w:rPr>
          <w:rFonts w:eastAsia="Google Sans Text" w:cs="Google Sans Text"/>
          <w:lang w:val="fr-CA"/>
        </w:rPr>
        <w:t xml:space="preserve"> Cela indique qu'une approche purement transactionnelle est insuffisante pour surmonter les obstacles profondément ancrés auxquels </w:t>
      </w:r>
      <w:r w:rsidR="00EA62C4">
        <w:rPr>
          <w:rFonts w:eastAsia="Google Sans Text" w:cs="Google Sans Text"/>
          <w:lang w:val="fr-CA"/>
        </w:rPr>
        <w:t>f</w:t>
      </w:r>
      <w:r w:rsidRPr="002903AA">
        <w:rPr>
          <w:rFonts w:eastAsia="Google Sans Text" w:cs="Google Sans Text"/>
          <w:lang w:val="fr-CA"/>
        </w:rPr>
        <w:t xml:space="preserve">ont </w:t>
      </w:r>
      <w:r w:rsidR="00EA62C4">
        <w:rPr>
          <w:rFonts w:eastAsia="Google Sans Text" w:cs="Google Sans Text"/>
          <w:lang w:val="fr-CA"/>
        </w:rPr>
        <w:t xml:space="preserve">face </w:t>
      </w:r>
      <w:r w:rsidR="001A6573">
        <w:rPr>
          <w:rFonts w:eastAsia="Google Sans Text" w:cs="Google Sans Text"/>
          <w:lang w:val="fr-CA"/>
        </w:rPr>
        <w:t>nombre de gens</w:t>
      </w:r>
      <w:r w:rsidRPr="002903AA">
        <w:rPr>
          <w:rFonts w:eastAsia="Google Sans Text" w:cs="Google Sans Text"/>
          <w:lang w:val="fr-CA"/>
        </w:rPr>
        <w:t>, en particulier au sein d'une minorité linguistique. Cette transformation nécessite des investissements importants dans la formation du personnel, des systèmes de suivi robustes et de solides partenariats</w:t>
      </w:r>
      <w:r w:rsidRPr="002903AA">
        <w:rPr>
          <w:rFonts w:eastAsia="Google Sans Text" w:cs="Google Sans Text"/>
          <w:lang w:val="fr-CA"/>
        </w:rPr>
        <w:t xml:space="preserve"> collaboratifs avec d'autres services communautaires et de santé, allant au-delà du simple placement pour répondre aux besoins holistiques des demandeurs d'emploi anglophones, y compris les problèmes sous-jacents liés à la confiance en soi, à la santé mentale et à l'accès à une formation linguistique essentielle en français.</w:t>
      </w:r>
      <w:r w:rsidR="001A6573">
        <w:rPr>
          <w:rFonts w:eastAsia="Google Sans Text" w:cs="Google Sans Text"/>
          <w:lang w:val="fr-CA"/>
        </w:rPr>
        <w:t xml:space="preserve"> </w:t>
      </w:r>
    </w:p>
    <w:p w14:paraId="3E25EF19" w14:textId="6F8CA3ED" w:rsidR="008F4620" w:rsidRPr="00C02347" w:rsidRDefault="00B448C2" w:rsidP="00BB7ABC">
      <w:pPr>
        <w:pBdr>
          <w:top w:val="nil"/>
          <w:left w:val="nil"/>
          <w:bottom w:val="nil"/>
          <w:right w:val="nil"/>
          <w:between w:val="nil"/>
        </w:pBdr>
        <w:spacing w:line="276" w:lineRule="auto"/>
        <w:jc w:val="both"/>
        <w:rPr>
          <w:rFonts w:eastAsia="Google Sans Text" w:cs="Google Sans Text"/>
          <w:lang w:val="fr-CA"/>
        </w:rPr>
      </w:pPr>
      <w:r w:rsidRPr="00844641">
        <w:rPr>
          <w:rFonts w:eastAsia="Google Sans Text" w:cs="Google Sans Text"/>
          <w:lang w:val="fr-CA"/>
        </w:rPr>
        <w:t xml:space="preserve">Les meilleures pratiques en matière de services d'emploi </w:t>
      </w:r>
      <w:r w:rsidR="00547D52">
        <w:rPr>
          <w:rFonts w:eastAsia="Google Sans Text" w:cs="Google Sans Text"/>
          <w:lang w:val="fr-CA"/>
        </w:rPr>
        <w:t xml:space="preserve">mettent un lumière </w:t>
      </w:r>
      <w:r w:rsidRPr="00844641">
        <w:rPr>
          <w:rFonts w:eastAsia="Google Sans Text" w:cs="Google Sans Text"/>
          <w:lang w:val="fr-CA"/>
        </w:rPr>
        <w:t>l'importance d'exploiter les données pour mesurer les résultats des clients et d'entretenir des relations solides avec les employeurs</w:t>
      </w:r>
      <w:r w:rsidRPr="00576E3D">
        <w:rPr>
          <w:rFonts w:eastAsia="Google Sans Text" w:cs="Google Sans Text"/>
          <w:vertAlign w:val="superscript"/>
          <w:lang w:val="fr-CA"/>
        </w:rPr>
        <w:t>76</w:t>
      </w:r>
      <w:r w:rsidR="006449C5">
        <w:rPr>
          <w:rFonts w:eastAsia="Google Sans Text" w:cs="Google Sans Text"/>
          <w:lang w:val="fr-CA"/>
        </w:rPr>
        <w:t>.</w:t>
      </w:r>
      <w:r w:rsidRPr="00844641">
        <w:rPr>
          <w:rFonts w:eastAsia="Google Sans Text" w:cs="Google Sans Text"/>
          <w:lang w:val="fr-CA"/>
        </w:rPr>
        <w:t xml:space="preserve"> Cela déplace l'accent </w:t>
      </w:r>
      <w:r w:rsidR="00576E3D">
        <w:rPr>
          <w:rFonts w:eastAsia="Google Sans Text" w:cs="Google Sans Text"/>
          <w:lang w:val="fr-CA"/>
        </w:rPr>
        <w:t xml:space="preserve">depuis le </w:t>
      </w:r>
      <w:r w:rsidRPr="00844641">
        <w:rPr>
          <w:rFonts w:eastAsia="Google Sans Text" w:cs="Google Sans Text"/>
          <w:lang w:val="fr-CA"/>
        </w:rPr>
        <w:t>simple placement d</w:t>
      </w:r>
      <w:r w:rsidR="00C46E04">
        <w:rPr>
          <w:rFonts w:eastAsia="Google Sans Text" w:cs="Google Sans Text"/>
          <w:lang w:val="fr-CA"/>
        </w:rPr>
        <w:t>’</w:t>
      </w:r>
      <w:r w:rsidRPr="00844641">
        <w:rPr>
          <w:rFonts w:eastAsia="Google Sans Text" w:cs="Google Sans Text"/>
          <w:lang w:val="fr-CA"/>
        </w:rPr>
        <w:t xml:space="preserve">individus </w:t>
      </w:r>
      <w:r w:rsidR="00377C36">
        <w:rPr>
          <w:rFonts w:eastAsia="Google Sans Text" w:cs="Google Sans Text"/>
          <w:lang w:val="fr-CA"/>
        </w:rPr>
        <w:t xml:space="preserve">dans des </w:t>
      </w:r>
      <w:r w:rsidRPr="00844641">
        <w:rPr>
          <w:rFonts w:eastAsia="Google Sans Text" w:cs="Google Sans Text"/>
          <w:lang w:val="fr-CA"/>
        </w:rPr>
        <w:t>emploi</w:t>
      </w:r>
      <w:r w:rsidR="00377C36">
        <w:rPr>
          <w:rFonts w:eastAsia="Google Sans Text" w:cs="Google Sans Text"/>
          <w:lang w:val="fr-CA"/>
        </w:rPr>
        <w:t>s</w:t>
      </w:r>
      <w:r w:rsidRPr="00844641">
        <w:rPr>
          <w:rFonts w:eastAsia="Google Sans Text" w:cs="Google Sans Text"/>
          <w:lang w:val="fr-CA"/>
        </w:rPr>
        <w:t xml:space="preserve"> vers l</w:t>
      </w:r>
      <w:r w:rsidR="00CA2463">
        <w:rPr>
          <w:rFonts w:eastAsia="Google Sans Text" w:cs="Google Sans Text"/>
          <w:lang w:val="fr-CA"/>
        </w:rPr>
        <w:t>’assurance d</w:t>
      </w:r>
      <w:r w:rsidRPr="00844641">
        <w:rPr>
          <w:rFonts w:eastAsia="Google Sans Text" w:cs="Google Sans Text"/>
          <w:lang w:val="fr-CA"/>
        </w:rPr>
        <w:t xml:space="preserve">'emplois durables </w:t>
      </w:r>
      <w:r w:rsidR="00F14305">
        <w:rPr>
          <w:rFonts w:eastAsia="Google Sans Text" w:cs="Google Sans Text"/>
          <w:lang w:val="fr-CA"/>
        </w:rPr>
        <w:t xml:space="preserve">et à long terme </w:t>
      </w:r>
      <w:r w:rsidRPr="00844641">
        <w:rPr>
          <w:rFonts w:eastAsia="Google Sans Text" w:cs="Google Sans Text"/>
          <w:lang w:val="fr-CA"/>
        </w:rPr>
        <w:t xml:space="preserve">et l'établissement de relations </w:t>
      </w:r>
      <w:r w:rsidR="007900C0">
        <w:rPr>
          <w:rFonts w:eastAsia="Google Sans Text" w:cs="Google Sans Text"/>
          <w:lang w:val="fr-CA"/>
        </w:rPr>
        <w:t xml:space="preserve">suivies </w:t>
      </w:r>
      <w:r w:rsidRPr="00844641">
        <w:rPr>
          <w:rFonts w:eastAsia="Google Sans Text" w:cs="Google Sans Text"/>
          <w:lang w:val="fr-CA"/>
        </w:rPr>
        <w:t xml:space="preserve">avec les entreprises, </w:t>
      </w:r>
      <w:r w:rsidR="003547FD">
        <w:rPr>
          <w:rFonts w:eastAsia="Google Sans Text" w:cs="Google Sans Text"/>
          <w:lang w:val="fr-CA"/>
        </w:rPr>
        <w:t xml:space="preserve">sur la base de </w:t>
      </w:r>
      <w:r w:rsidRPr="00844641">
        <w:rPr>
          <w:rFonts w:eastAsia="Google Sans Text" w:cs="Google Sans Text"/>
          <w:lang w:val="fr-CA"/>
        </w:rPr>
        <w:t>leurs besoins réels</w:t>
      </w:r>
      <w:r w:rsidRPr="003547FD">
        <w:rPr>
          <w:rFonts w:eastAsia="Google Sans Text" w:cs="Google Sans Text"/>
          <w:vertAlign w:val="superscript"/>
          <w:lang w:val="fr-CA"/>
        </w:rPr>
        <w:t>77</w:t>
      </w:r>
      <w:r w:rsidR="00E56159">
        <w:rPr>
          <w:rFonts w:eastAsia="Google Sans Text" w:cs="Google Sans Text"/>
          <w:lang w:val="fr-CA"/>
        </w:rPr>
        <w:t>.</w:t>
      </w:r>
      <w:r w:rsidRPr="00844641">
        <w:rPr>
          <w:rFonts w:eastAsia="Google Sans Text" w:cs="Google Sans Text"/>
          <w:lang w:val="fr-CA"/>
        </w:rPr>
        <w:t xml:space="preserve"> Le programme de services d'emploi doit mettre en œuvre de solides capacités de collecte et d'analyse de données </w:t>
      </w:r>
      <w:r w:rsidR="00BF622A">
        <w:rPr>
          <w:rFonts w:eastAsia="Google Sans Text" w:cs="Google Sans Text"/>
          <w:lang w:val="fr-CA"/>
        </w:rPr>
        <w:t xml:space="preserve">afin de </w:t>
      </w:r>
      <w:r w:rsidRPr="00844641">
        <w:rPr>
          <w:rFonts w:eastAsia="Google Sans Text" w:cs="Google Sans Text"/>
          <w:lang w:val="fr-CA"/>
        </w:rPr>
        <w:t>suivre les résultats d</w:t>
      </w:r>
      <w:r w:rsidR="00BF622A">
        <w:rPr>
          <w:rFonts w:eastAsia="Google Sans Text" w:cs="Google Sans Text"/>
          <w:lang w:val="fr-CA"/>
        </w:rPr>
        <w:t>e l</w:t>
      </w:r>
      <w:r w:rsidRPr="00844641">
        <w:rPr>
          <w:rFonts w:eastAsia="Google Sans Text" w:cs="Google Sans Text"/>
          <w:lang w:val="fr-CA"/>
        </w:rPr>
        <w:t xml:space="preserve">'emploi à long terme, identifier les parcours réussis et affiner continuellement ses offres. De plus, il doit dialoguer proactivement avec les employeurs afin de comprendre leurs besoins spécifiques en compétences, la culture d'entreprise et les défis du recrutement, en veillant à ce que les candidats anglophones soient non seulement « prêts à l'emploi », mais </w:t>
      </w:r>
      <w:r w:rsidRPr="00844641">
        <w:rPr>
          <w:rFonts w:eastAsia="Google Sans Text" w:cs="Google Sans Text"/>
          <w:lang w:val="fr-CA"/>
        </w:rPr>
        <w:t xml:space="preserve">aussi parfaitement adaptés aux </w:t>
      </w:r>
      <w:r w:rsidR="00C02347">
        <w:rPr>
          <w:rFonts w:eastAsia="Google Sans Text" w:cs="Google Sans Text"/>
          <w:lang w:val="fr-CA"/>
        </w:rPr>
        <w:t xml:space="preserve">possibilités </w:t>
      </w:r>
      <w:r w:rsidRPr="00844641">
        <w:rPr>
          <w:rFonts w:eastAsia="Google Sans Text" w:cs="Google Sans Text"/>
          <w:lang w:val="fr-CA"/>
        </w:rPr>
        <w:t xml:space="preserve">spécifiques, favorisant ainsi </w:t>
      </w:r>
      <w:r w:rsidR="00EF0F7F" w:rsidRPr="00EF0F7F">
        <w:rPr>
          <w:rFonts w:eastAsia="Google Sans Text" w:cs="Google Sans Text"/>
          <w:lang w:val="fr-CA"/>
        </w:rPr>
        <w:t>une meilleure rétention et une meilleure évolution de carrière</w:t>
      </w:r>
      <w:r w:rsidR="00EF0F7F">
        <w:rPr>
          <w:rFonts w:eastAsia="Google Sans Text" w:cs="Google Sans Text"/>
          <w:lang w:val="fr-CA"/>
        </w:rPr>
        <w:t>.</w:t>
      </w:r>
    </w:p>
    <w:p w14:paraId="6411B198" w14:textId="1DC33F43" w:rsidR="007F3930" w:rsidRPr="00705937" w:rsidRDefault="00B448C2" w:rsidP="00BB7ABC">
      <w:pPr>
        <w:pStyle w:val="Heading4"/>
        <w:spacing w:before="0" w:after="160" w:line="276" w:lineRule="auto"/>
        <w:ind w:firstLine="720"/>
        <w:jc w:val="both"/>
        <w:rPr>
          <w:rFonts w:eastAsia="Google Sans" w:cs="Google Sans"/>
          <w:b/>
          <w:bCs/>
          <w:color w:val="156082" w:themeColor="accent1"/>
          <w:lang w:val="fr-CA"/>
        </w:rPr>
      </w:pPr>
      <w:r w:rsidRPr="00705937">
        <w:rPr>
          <w:rFonts w:eastAsia="Google Sans" w:cs="Google Sans"/>
          <w:b/>
          <w:bCs/>
          <w:color w:val="156082" w:themeColor="accent1"/>
          <w:lang w:val="fr-CA"/>
        </w:rPr>
        <w:t>S'attaquer aux obstacles uniques pour les demandeurs d'emploi anglophones</w:t>
      </w:r>
      <w:r>
        <w:rPr>
          <w:rFonts w:eastAsia="Google Sans" w:cs="Google Sans"/>
          <w:b/>
          <w:bCs/>
          <w:color w:val="156082" w:themeColor="accent1"/>
          <w:lang w:val="fr-CA"/>
        </w:rPr>
        <w:t xml:space="preserve"> </w:t>
      </w:r>
    </w:p>
    <w:p w14:paraId="15D6F6D4" w14:textId="1443ADCA" w:rsidR="007F3930" w:rsidRPr="00E56159" w:rsidRDefault="00B448C2" w:rsidP="00BB7ABC">
      <w:pPr>
        <w:pBdr>
          <w:top w:val="nil"/>
          <w:left w:val="nil"/>
          <w:bottom w:val="nil"/>
          <w:right w:val="nil"/>
          <w:between w:val="nil"/>
        </w:pBdr>
        <w:spacing w:line="276" w:lineRule="auto"/>
        <w:jc w:val="both"/>
        <w:rPr>
          <w:rFonts w:eastAsia="Google Sans Text" w:cs="Google Sans Text"/>
          <w:lang w:val="fr-CA"/>
        </w:rPr>
      </w:pPr>
      <w:r w:rsidRPr="00446C33">
        <w:rPr>
          <w:rFonts w:eastAsia="Google Sans Text" w:cs="Google Sans Text"/>
          <w:lang w:val="fr-CA"/>
        </w:rPr>
        <w:t>Les anglophones des Cantons-de-l'Est font face à des limitations importantes en matière de possibilités de carrière en raison de la perception de compétences linguistiques insuffisantes en français</w:t>
      </w:r>
      <w:r w:rsidRPr="005F6973">
        <w:rPr>
          <w:rFonts w:eastAsia="Google Sans Text" w:cs="Google Sans Text"/>
          <w:vertAlign w:val="superscript"/>
          <w:lang w:val="fr-CA"/>
        </w:rPr>
        <w:t>1</w:t>
      </w:r>
      <w:r w:rsidR="00E56159">
        <w:rPr>
          <w:rFonts w:eastAsia="Google Sans Text" w:cs="Google Sans Text"/>
          <w:lang w:val="fr-CA"/>
        </w:rPr>
        <w:t>.</w:t>
      </w:r>
      <w:r w:rsidRPr="00446C33">
        <w:rPr>
          <w:rFonts w:eastAsia="Google Sans Text" w:cs="Google Sans Text"/>
          <w:lang w:val="fr-CA"/>
        </w:rPr>
        <w:t xml:space="preserve"> Cette perception, </w:t>
      </w:r>
      <w:r w:rsidR="00947A92">
        <w:rPr>
          <w:rFonts w:eastAsia="Google Sans Text" w:cs="Google Sans Text"/>
          <w:lang w:val="fr-CA"/>
        </w:rPr>
        <w:t xml:space="preserve">quelle qu’en soit </w:t>
      </w:r>
      <w:r w:rsidRPr="00446C33">
        <w:rPr>
          <w:rFonts w:eastAsia="Google Sans Text" w:cs="Google Sans Text"/>
          <w:lang w:val="fr-CA"/>
        </w:rPr>
        <w:t>la maîtrise réelle, constitue un obstacle important. Le manque d'accès à des programmes de formation appropriés est également identifié comme un obstacle majeur à l'emploi</w:t>
      </w:r>
      <w:r w:rsidRPr="00D74528">
        <w:rPr>
          <w:rFonts w:eastAsia="Google Sans Text" w:cs="Google Sans Text"/>
          <w:vertAlign w:val="superscript"/>
          <w:lang w:val="fr-CA"/>
        </w:rPr>
        <w:t>1</w:t>
      </w:r>
      <w:r w:rsidR="00E56159">
        <w:rPr>
          <w:rFonts w:eastAsia="Google Sans Text" w:cs="Google Sans Text"/>
          <w:lang w:val="fr-CA"/>
        </w:rPr>
        <w:t>.</w:t>
      </w:r>
      <w:r w:rsidRPr="00446C33">
        <w:rPr>
          <w:rFonts w:eastAsia="Google Sans Text" w:cs="Google Sans Text"/>
          <w:lang w:val="fr-CA"/>
        </w:rPr>
        <w:t xml:space="preserve"> L</w:t>
      </w:r>
      <w:r w:rsidR="006E19B0">
        <w:rPr>
          <w:rFonts w:eastAsia="Google Sans Text" w:cs="Google Sans Text"/>
          <w:lang w:val="fr-CA"/>
        </w:rPr>
        <w:t>a</w:t>
      </w:r>
      <w:r w:rsidRPr="00446C33">
        <w:rPr>
          <w:rFonts w:eastAsia="Google Sans Text" w:cs="Google Sans Text"/>
          <w:lang w:val="fr-CA"/>
        </w:rPr>
        <w:t xml:space="preserve"> PERT recommande spécifiquement des changements de politique pour aborder la formation en français pour les anglophones, notamment en plaidant pour l'accès à une formation en français gratuite pour tous les Québécois (peu importe l'âge, le niveau de scolarité ou le statut d'emploi), en renforçant la formation en français spécifique à la profession et en élaborant des programmes de formation en français à distance</w:t>
      </w:r>
      <w:r w:rsidRPr="007410A0">
        <w:rPr>
          <w:rFonts w:eastAsia="Google Sans Text" w:cs="Google Sans Text"/>
          <w:vertAlign w:val="superscript"/>
          <w:lang w:val="fr-CA"/>
        </w:rPr>
        <w:t>59</w:t>
      </w:r>
      <w:r w:rsidR="00E56159">
        <w:rPr>
          <w:rFonts w:eastAsia="Google Sans Text" w:cs="Google Sans Text"/>
          <w:lang w:val="fr-CA"/>
        </w:rPr>
        <w:t>.</w:t>
      </w:r>
      <w:r w:rsidRPr="00446C33">
        <w:rPr>
          <w:rFonts w:eastAsia="Google Sans Text" w:cs="Google Sans Text"/>
          <w:lang w:val="fr-CA"/>
        </w:rPr>
        <w:t xml:space="preserve"> De plus, les anglophones sont plus susceptibles </w:t>
      </w:r>
      <w:r w:rsidR="009C21FB">
        <w:rPr>
          <w:rFonts w:eastAsia="Google Sans Text" w:cs="Google Sans Text"/>
          <w:lang w:val="fr-CA"/>
        </w:rPr>
        <w:t xml:space="preserve">que les francophones </w:t>
      </w:r>
      <w:r w:rsidRPr="00446C33">
        <w:rPr>
          <w:rFonts w:eastAsia="Google Sans Text" w:cs="Google Sans Text"/>
          <w:lang w:val="fr-CA"/>
        </w:rPr>
        <w:t>d'occuper des postes te</w:t>
      </w:r>
      <w:r w:rsidRPr="00446C33">
        <w:rPr>
          <w:rFonts w:eastAsia="Google Sans Text" w:cs="Google Sans Text"/>
          <w:lang w:val="fr-CA"/>
        </w:rPr>
        <w:t>mporaires, de</w:t>
      </w:r>
      <w:r w:rsidR="009C21FB">
        <w:rPr>
          <w:rFonts w:eastAsia="Google Sans Text" w:cs="Google Sans Text"/>
          <w:lang w:val="fr-CA"/>
        </w:rPr>
        <w:t xml:space="preserve"> travailler de</w:t>
      </w:r>
      <w:r w:rsidRPr="00446C33">
        <w:rPr>
          <w:rFonts w:eastAsia="Google Sans Text" w:cs="Google Sans Text"/>
          <w:lang w:val="fr-CA"/>
        </w:rPr>
        <w:t>s semaines moyennes moins nombreuses et à temps partiel, ce qui indique un degré plus élevé de précarité du marché du travail qui doit être abordé par un soutien ciblé</w:t>
      </w:r>
      <w:r w:rsidRPr="00427888">
        <w:rPr>
          <w:rFonts w:eastAsia="Google Sans Text" w:cs="Google Sans Text"/>
          <w:vertAlign w:val="superscript"/>
          <w:lang w:val="fr-CA"/>
        </w:rPr>
        <w:t>3</w:t>
      </w:r>
      <w:r w:rsidR="00E56159">
        <w:rPr>
          <w:rFonts w:eastAsia="Google Sans Text" w:cs="Google Sans Text"/>
          <w:lang w:val="fr-CA"/>
        </w:rPr>
        <w:t>.</w:t>
      </w:r>
    </w:p>
    <w:p w14:paraId="199941C5" w14:textId="49514CC7" w:rsidR="007F3930" w:rsidRPr="002B05AE" w:rsidRDefault="00B448C2" w:rsidP="00BB7ABC">
      <w:pPr>
        <w:pStyle w:val="Heading4"/>
        <w:spacing w:before="0" w:after="160" w:line="276" w:lineRule="auto"/>
        <w:ind w:firstLine="720"/>
        <w:jc w:val="both"/>
        <w:rPr>
          <w:rFonts w:eastAsia="Google Sans" w:cs="Google Sans"/>
          <w:b/>
          <w:bCs/>
          <w:color w:val="156082" w:themeColor="accent1"/>
          <w:lang w:val="fr-CA"/>
        </w:rPr>
      </w:pPr>
      <w:r w:rsidRPr="002B05AE">
        <w:rPr>
          <w:rFonts w:eastAsia="Google Sans" w:cs="Google Sans"/>
          <w:b/>
          <w:bCs/>
          <w:color w:val="156082" w:themeColor="accent1"/>
          <w:lang w:val="fr-CA"/>
        </w:rPr>
        <w:lastRenderedPageBreak/>
        <w:t xml:space="preserve">Renforcer le soutien </w:t>
      </w:r>
      <w:r>
        <w:rPr>
          <w:rFonts w:eastAsia="Google Sans" w:cs="Google Sans"/>
          <w:b/>
          <w:bCs/>
          <w:color w:val="156082" w:themeColor="accent1"/>
          <w:lang w:val="fr-CA"/>
        </w:rPr>
        <w:t xml:space="preserve">communautaire </w:t>
      </w:r>
      <w:r w:rsidRPr="002B05AE">
        <w:rPr>
          <w:rFonts w:eastAsia="Google Sans" w:cs="Google Sans"/>
          <w:b/>
          <w:bCs/>
          <w:color w:val="156082" w:themeColor="accent1"/>
          <w:lang w:val="fr-CA"/>
        </w:rPr>
        <w:t xml:space="preserve">à l'emploi </w:t>
      </w:r>
    </w:p>
    <w:p w14:paraId="277CDFEF" w14:textId="590D5D3B" w:rsidR="007F3930" w:rsidRPr="00760763" w:rsidRDefault="00B448C2" w:rsidP="00BB7ABC">
      <w:pPr>
        <w:pBdr>
          <w:top w:val="nil"/>
          <w:left w:val="nil"/>
          <w:bottom w:val="nil"/>
          <w:right w:val="nil"/>
          <w:between w:val="nil"/>
        </w:pBdr>
        <w:spacing w:line="276" w:lineRule="auto"/>
        <w:jc w:val="both"/>
        <w:rPr>
          <w:rFonts w:eastAsia="Google Sans Text" w:cs="Google Sans Text"/>
          <w:lang w:val="fr-CA"/>
        </w:rPr>
      </w:pPr>
      <w:r w:rsidRPr="0050175C">
        <w:rPr>
          <w:rFonts w:eastAsia="Google Sans Text" w:cs="Google Sans Text"/>
          <w:lang w:val="fr-CA"/>
        </w:rPr>
        <w:t>Les organismes comme YES Montr</w:t>
      </w:r>
      <w:r w:rsidR="00A73A56">
        <w:rPr>
          <w:rFonts w:eastAsia="Google Sans Text" w:cs="Google Sans Text"/>
          <w:lang w:val="fr-CA"/>
        </w:rPr>
        <w:t>e</w:t>
      </w:r>
      <w:r w:rsidRPr="0050175C">
        <w:rPr>
          <w:rFonts w:eastAsia="Google Sans Text" w:cs="Google Sans Text"/>
          <w:lang w:val="fr-CA"/>
        </w:rPr>
        <w:t xml:space="preserve">al sont des fournisseurs de services en anglais </w:t>
      </w:r>
      <w:r w:rsidR="00D26AA5">
        <w:rPr>
          <w:rFonts w:eastAsia="Google Sans Text" w:cs="Google Sans Text"/>
          <w:lang w:val="fr-CA"/>
        </w:rPr>
        <w:t xml:space="preserve">essentiels </w:t>
      </w:r>
      <w:r w:rsidRPr="0050175C">
        <w:rPr>
          <w:rFonts w:eastAsia="Google Sans Text" w:cs="Google Sans Text"/>
          <w:lang w:val="fr-CA"/>
        </w:rPr>
        <w:t xml:space="preserve">partout au Québec, </w:t>
      </w:r>
      <w:r w:rsidR="00D26AA5">
        <w:rPr>
          <w:rFonts w:eastAsia="Google Sans Text" w:cs="Google Sans Text"/>
          <w:lang w:val="fr-CA"/>
        </w:rPr>
        <w:t xml:space="preserve">en </w:t>
      </w:r>
      <w:r w:rsidRPr="0050175C">
        <w:rPr>
          <w:rFonts w:eastAsia="Google Sans Text" w:cs="Google Sans Text"/>
          <w:lang w:val="fr-CA"/>
        </w:rPr>
        <w:t>offrant une gamme de soutien aux carrières et aux affaires. Leur modèle d'accompagnement personnalisé et individu</w:t>
      </w:r>
      <w:r w:rsidR="00FF08F4">
        <w:rPr>
          <w:rFonts w:eastAsia="Google Sans Text" w:cs="Google Sans Text"/>
          <w:lang w:val="fr-CA"/>
        </w:rPr>
        <w:t>alisé</w:t>
      </w:r>
      <w:r w:rsidRPr="0050175C">
        <w:rPr>
          <w:rFonts w:eastAsia="Google Sans Text" w:cs="Google Sans Text"/>
          <w:lang w:val="fr-CA"/>
        </w:rPr>
        <w:t>, d'ateliers et d'occasions de réseautage animés par des conseillers et des mentors expérimentés, s'est avéré très efficace</w:t>
      </w:r>
      <w:r w:rsidRPr="0071171E">
        <w:rPr>
          <w:rFonts w:eastAsia="Google Sans Text" w:cs="Google Sans Text"/>
          <w:vertAlign w:val="superscript"/>
          <w:lang w:val="fr-CA"/>
        </w:rPr>
        <w:t>50</w:t>
      </w:r>
      <w:r w:rsidR="00E56159">
        <w:rPr>
          <w:rFonts w:eastAsia="Google Sans Text" w:cs="Google Sans Text"/>
          <w:lang w:val="fr-CA"/>
        </w:rPr>
        <w:t>.</w:t>
      </w:r>
      <w:r w:rsidRPr="0050175C">
        <w:rPr>
          <w:rFonts w:eastAsia="Google Sans Text" w:cs="Google Sans Text"/>
          <w:lang w:val="fr-CA"/>
        </w:rPr>
        <w:t xml:space="preserve"> Le Carrefour jeunesse-emploi (CJE) de Sherbrooke offre des services aux jeunes de 16 à 35 ans, </w:t>
      </w:r>
      <w:r w:rsidR="0071171E">
        <w:rPr>
          <w:rFonts w:eastAsia="Google Sans Text" w:cs="Google Sans Text"/>
          <w:lang w:val="fr-CA"/>
        </w:rPr>
        <w:t>dont</w:t>
      </w:r>
      <w:r w:rsidRPr="0050175C">
        <w:rPr>
          <w:rFonts w:eastAsia="Google Sans Text" w:cs="Google Sans Text"/>
          <w:lang w:val="fr-CA"/>
        </w:rPr>
        <w:t xml:space="preserve"> l'aide à la recherche d'emploi et </w:t>
      </w:r>
      <w:r w:rsidR="00E6000B">
        <w:rPr>
          <w:rFonts w:eastAsia="Google Sans Text" w:cs="Google Sans Text"/>
          <w:lang w:val="fr-CA"/>
        </w:rPr>
        <w:t>le</w:t>
      </w:r>
      <w:r w:rsidRPr="0050175C">
        <w:rPr>
          <w:rFonts w:eastAsia="Google Sans Text" w:cs="Google Sans Text"/>
          <w:lang w:val="fr-CA"/>
        </w:rPr>
        <w:t xml:space="preserve"> renforcement de la confiance en soi,</w:t>
      </w:r>
      <w:r w:rsidR="00E6000B">
        <w:rPr>
          <w:rFonts w:eastAsia="Google Sans Text" w:cs="Google Sans Text"/>
          <w:lang w:val="fr-CA"/>
        </w:rPr>
        <w:t xml:space="preserve"> en</w:t>
      </w:r>
      <w:r w:rsidRPr="0050175C">
        <w:rPr>
          <w:rFonts w:eastAsia="Google Sans Text" w:cs="Google Sans Text"/>
          <w:lang w:val="fr-CA"/>
        </w:rPr>
        <w:t xml:space="preserve"> desservant l'ensemble de la MRC de Sherbrooke</w:t>
      </w:r>
      <w:r w:rsidRPr="00E6000B">
        <w:rPr>
          <w:rFonts w:eastAsia="Google Sans Text" w:cs="Google Sans Text"/>
          <w:vertAlign w:val="superscript"/>
          <w:lang w:val="fr-CA"/>
        </w:rPr>
        <w:t>52</w:t>
      </w:r>
      <w:r w:rsidR="00E56159">
        <w:rPr>
          <w:rFonts w:eastAsia="Google Sans Text" w:cs="Google Sans Text"/>
          <w:lang w:val="fr-CA"/>
        </w:rPr>
        <w:t>.</w:t>
      </w:r>
      <w:r w:rsidRPr="0050175C">
        <w:rPr>
          <w:rFonts w:eastAsia="Google Sans Text" w:cs="Google Sans Text"/>
          <w:lang w:val="fr-CA"/>
        </w:rPr>
        <w:t xml:space="preserve"> Le Fonds d'habilitation pour les communautés de langue officielle en situation minoritaire (FE-CLOSM) du gouvernement fédéral fournit un financement essentiel aux organismes qui renforcent le développement économique </w:t>
      </w:r>
      <w:r w:rsidR="00ED1B6C">
        <w:rPr>
          <w:rFonts w:eastAsia="Google Sans Text" w:cs="Google Sans Text"/>
          <w:lang w:val="fr-CA"/>
        </w:rPr>
        <w:t xml:space="preserve">de la </w:t>
      </w:r>
      <w:r w:rsidRPr="0050175C">
        <w:rPr>
          <w:rFonts w:eastAsia="Google Sans Text" w:cs="Google Sans Text"/>
          <w:lang w:val="fr-CA"/>
        </w:rPr>
        <w:t>communaut</w:t>
      </w:r>
      <w:r w:rsidR="00ED1B6C">
        <w:rPr>
          <w:rFonts w:eastAsia="Google Sans Text" w:cs="Google Sans Text"/>
          <w:lang w:val="fr-CA"/>
        </w:rPr>
        <w:t>é</w:t>
      </w:r>
      <w:r w:rsidRPr="0050175C">
        <w:rPr>
          <w:rFonts w:eastAsia="Google Sans Text" w:cs="Google Sans Text"/>
          <w:lang w:val="fr-CA"/>
        </w:rPr>
        <w:t xml:space="preserve"> et le développement des ressources humaines au sein des CLOSM</w:t>
      </w:r>
      <w:r w:rsidRPr="00ED1B6C">
        <w:rPr>
          <w:rFonts w:eastAsia="Google Sans Text" w:cs="Google Sans Text"/>
          <w:vertAlign w:val="superscript"/>
          <w:lang w:val="fr-CA"/>
        </w:rPr>
        <w:t>74</w:t>
      </w:r>
      <w:r w:rsidRPr="0050175C">
        <w:rPr>
          <w:rFonts w:eastAsia="Google Sans Text" w:cs="Google Sans Text"/>
          <w:lang w:val="fr-CA"/>
        </w:rPr>
        <w:t xml:space="preserve">, </w:t>
      </w:r>
      <w:r w:rsidR="00ED1B6C">
        <w:rPr>
          <w:rFonts w:eastAsia="Google Sans Text" w:cs="Google Sans Text"/>
          <w:lang w:val="fr-CA"/>
        </w:rPr>
        <w:t xml:space="preserve">en </w:t>
      </w:r>
      <w:r w:rsidRPr="0050175C">
        <w:rPr>
          <w:rFonts w:eastAsia="Google Sans Text" w:cs="Google Sans Text"/>
          <w:lang w:val="fr-CA"/>
        </w:rPr>
        <w:t>soutenant directement la capacité des groupes communautaires anglophones locaux à o</w:t>
      </w:r>
      <w:r w:rsidRPr="0050175C">
        <w:rPr>
          <w:rFonts w:eastAsia="Google Sans Text" w:cs="Google Sans Text"/>
          <w:lang w:val="fr-CA"/>
        </w:rPr>
        <w:t>ffrir des services d'emploi.</w:t>
      </w:r>
      <w:r w:rsidR="007B63C5">
        <w:rPr>
          <w:rFonts w:eastAsia="Google Sans Text" w:cs="Google Sans Text"/>
          <w:lang w:val="fr-CA"/>
        </w:rPr>
        <w:t xml:space="preserve"> </w:t>
      </w:r>
    </w:p>
    <w:p w14:paraId="390BEE01" w14:textId="77777777" w:rsidR="007B63C5" w:rsidRPr="00760763" w:rsidRDefault="007B63C5" w:rsidP="00BB7ABC">
      <w:pPr>
        <w:pBdr>
          <w:top w:val="nil"/>
          <w:left w:val="nil"/>
          <w:bottom w:val="nil"/>
          <w:right w:val="nil"/>
          <w:between w:val="nil"/>
        </w:pBdr>
        <w:spacing w:line="276" w:lineRule="auto"/>
        <w:jc w:val="both"/>
        <w:rPr>
          <w:rFonts w:eastAsia="Google Sans Text" w:cs="Google Sans Text"/>
          <w:lang w:val="fr-CA"/>
        </w:rPr>
      </w:pPr>
    </w:p>
    <w:p w14:paraId="7CA7A498" w14:textId="77777777" w:rsidR="007F3930" w:rsidRPr="00760763" w:rsidRDefault="007F3930" w:rsidP="00BB7ABC">
      <w:pPr>
        <w:pBdr>
          <w:top w:val="nil"/>
          <w:left w:val="nil"/>
          <w:bottom w:val="nil"/>
          <w:right w:val="nil"/>
          <w:between w:val="nil"/>
        </w:pBdr>
        <w:spacing w:line="276" w:lineRule="auto"/>
        <w:jc w:val="both"/>
        <w:rPr>
          <w:rFonts w:eastAsia="Google Sans Text" w:cs="Google Sans Text"/>
          <w:lang w:val="fr-CA"/>
        </w:rPr>
      </w:pPr>
    </w:p>
    <w:p w14:paraId="3F41CC7F" w14:textId="77777777" w:rsidR="005A3626" w:rsidRPr="00760763" w:rsidRDefault="00B448C2">
      <w:pPr>
        <w:rPr>
          <w:rFonts w:eastAsia="Google Sans" w:cs="Google Sans"/>
          <w:b/>
          <w:bCs/>
          <w:sz w:val="28"/>
          <w:szCs w:val="26"/>
          <w:lang w:val="fr-CA"/>
        </w:rPr>
      </w:pPr>
      <w:r w:rsidRPr="00760763">
        <w:rPr>
          <w:rFonts w:eastAsia="Google Sans" w:cs="Google Sans"/>
          <w:b/>
          <w:bCs/>
          <w:sz w:val="28"/>
          <w:szCs w:val="26"/>
          <w:lang w:val="fr-CA"/>
        </w:rPr>
        <w:br w:type="page"/>
      </w:r>
    </w:p>
    <w:p w14:paraId="45405CA8" w14:textId="1A134C60" w:rsidR="007F3930" w:rsidRPr="00D664B1" w:rsidRDefault="00B448C2" w:rsidP="00BB7ABC">
      <w:pPr>
        <w:pStyle w:val="Heading2"/>
        <w:spacing w:before="0" w:after="160" w:line="276" w:lineRule="auto"/>
        <w:jc w:val="both"/>
        <w:rPr>
          <w:rFonts w:asciiTheme="minorHAnsi" w:eastAsia="Google Sans" w:hAnsiTheme="minorHAnsi" w:cs="Google Sans"/>
          <w:b/>
          <w:bCs/>
          <w:smallCaps/>
          <w:color w:val="156082" w:themeColor="accent1"/>
          <w:sz w:val="24"/>
          <w:szCs w:val="24"/>
          <w:lang w:val="fr-CA"/>
        </w:rPr>
      </w:pPr>
      <w:r w:rsidRPr="00760763">
        <w:rPr>
          <w:rFonts w:asciiTheme="minorHAnsi" w:eastAsia="Google Sans" w:hAnsiTheme="minorHAnsi" w:cs="Google Sans"/>
          <w:b/>
          <w:bCs/>
          <w:smallCaps/>
          <w:color w:val="156082" w:themeColor="accent1"/>
          <w:sz w:val="28"/>
          <w:szCs w:val="26"/>
          <w:lang w:val="fr-CA"/>
        </w:rPr>
        <w:lastRenderedPageBreak/>
        <w:t xml:space="preserve">V. </w:t>
      </w:r>
      <w:r w:rsidR="005A3626" w:rsidRPr="00760763">
        <w:rPr>
          <w:rFonts w:asciiTheme="minorHAnsi" w:eastAsia="Google Sans" w:hAnsiTheme="minorHAnsi" w:cs="Google Sans"/>
          <w:b/>
          <w:bCs/>
          <w:smallCaps/>
          <w:color w:val="156082" w:themeColor="accent1"/>
          <w:sz w:val="28"/>
          <w:szCs w:val="26"/>
          <w:lang w:val="fr-CA"/>
        </w:rPr>
        <w:tab/>
      </w:r>
      <w:r w:rsidR="00D664B1" w:rsidRPr="00D664B1">
        <w:rPr>
          <w:rFonts w:asciiTheme="minorHAnsi" w:eastAsia="Google Sans" w:hAnsiTheme="minorHAnsi" w:cs="Google Sans"/>
          <w:b/>
          <w:bCs/>
          <w:smallCaps/>
          <w:color w:val="156082" w:themeColor="accent1"/>
          <w:sz w:val="28"/>
          <w:szCs w:val="26"/>
          <w:lang w:val="fr-CA"/>
        </w:rPr>
        <w:t>STRATÉGIE DE MISE EN ŒUVRE ET RECOMMANDATIONS</w:t>
      </w:r>
    </w:p>
    <w:p w14:paraId="512F6741" w14:textId="3170A05E" w:rsidR="007F3930" w:rsidRPr="00075444" w:rsidRDefault="00B448C2" w:rsidP="00BB7ABC">
      <w:pPr>
        <w:pBdr>
          <w:top w:val="nil"/>
          <w:left w:val="nil"/>
          <w:bottom w:val="nil"/>
          <w:right w:val="nil"/>
          <w:between w:val="nil"/>
        </w:pBdr>
        <w:spacing w:line="276" w:lineRule="auto"/>
        <w:jc w:val="both"/>
        <w:rPr>
          <w:rFonts w:eastAsia="Google Sans Text" w:cs="Google Sans Text"/>
          <w:lang w:val="fr-CA"/>
        </w:rPr>
      </w:pPr>
      <w:r w:rsidRPr="00075444">
        <w:rPr>
          <w:rFonts w:eastAsia="Google Sans Text" w:cs="Google Sans Text"/>
          <w:lang w:val="fr-CA"/>
        </w:rPr>
        <w:t xml:space="preserve">La mise en œuvre réussie de ce cadre stratégique nécessite une approche progressive, collaborative et axée sur les données, </w:t>
      </w:r>
      <w:r>
        <w:rPr>
          <w:rFonts w:eastAsia="Google Sans Text" w:cs="Google Sans Text"/>
          <w:lang w:val="fr-CA"/>
        </w:rPr>
        <w:t xml:space="preserve">qui </w:t>
      </w:r>
      <w:r w:rsidRPr="00075444">
        <w:rPr>
          <w:rFonts w:eastAsia="Google Sans Text" w:cs="Google Sans Text"/>
          <w:lang w:val="fr-CA"/>
        </w:rPr>
        <w:t>tir</w:t>
      </w:r>
      <w:r>
        <w:rPr>
          <w:rFonts w:eastAsia="Google Sans Text" w:cs="Google Sans Text"/>
          <w:lang w:val="fr-CA"/>
        </w:rPr>
        <w:t>e</w:t>
      </w:r>
      <w:r w:rsidRPr="00075444">
        <w:rPr>
          <w:rFonts w:eastAsia="Google Sans Text" w:cs="Google Sans Text"/>
          <w:lang w:val="fr-CA"/>
        </w:rPr>
        <w:t xml:space="preserve"> parti des ressources existantes et s’attaqu</w:t>
      </w:r>
      <w:r>
        <w:rPr>
          <w:rFonts w:eastAsia="Google Sans Text" w:cs="Google Sans Text"/>
          <w:lang w:val="fr-CA"/>
        </w:rPr>
        <w:t>e</w:t>
      </w:r>
      <w:r w:rsidRPr="00075444">
        <w:rPr>
          <w:rFonts w:eastAsia="Google Sans Text" w:cs="Google Sans Text"/>
          <w:lang w:val="fr-CA"/>
        </w:rPr>
        <w:t xml:space="preserve"> aux obstacles systémiques.</w:t>
      </w:r>
    </w:p>
    <w:p w14:paraId="22991ABB" w14:textId="77777777" w:rsidR="007F3930" w:rsidRPr="00075444" w:rsidRDefault="007F3930" w:rsidP="00BB7ABC">
      <w:pPr>
        <w:pBdr>
          <w:top w:val="nil"/>
          <w:left w:val="nil"/>
          <w:bottom w:val="nil"/>
          <w:right w:val="nil"/>
          <w:between w:val="nil"/>
        </w:pBdr>
        <w:spacing w:line="276" w:lineRule="auto"/>
        <w:jc w:val="both"/>
        <w:rPr>
          <w:rFonts w:eastAsia="Google Sans Text" w:cs="Google Sans Text"/>
          <w:lang w:val="fr-CA"/>
        </w:rPr>
      </w:pPr>
    </w:p>
    <w:p w14:paraId="20712287" w14:textId="2ABE76D5" w:rsidR="007F3930" w:rsidRPr="00DB6ADC" w:rsidRDefault="00B448C2" w:rsidP="00D15CAB">
      <w:pPr>
        <w:pStyle w:val="Heading3"/>
        <w:spacing w:before="0" w:after="160" w:line="276" w:lineRule="auto"/>
        <w:ind w:firstLine="720"/>
        <w:jc w:val="both"/>
        <w:rPr>
          <w:rFonts w:eastAsia="Google Sans" w:cs="Google Sans"/>
          <w:b/>
          <w:bCs/>
          <w:color w:val="156082" w:themeColor="accent1"/>
          <w:sz w:val="24"/>
          <w:szCs w:val="24"/>
          <w:lang w:val="fr-CA"/>
        </w:rPr>
      </w:pPr>
      <w:r w:rsidRPr="00DB6ADC">
        <w:rPr>
          <w:rFonts w:eastAsia="Google Sans" w:cs="Google Sans"/>
          <w:b/>
          <w:bCs/>
          <w:color w:val="156082" w:themeColor="accent1"/>
          <w:sz w:val="24"/>
          <w:szCs w:val="24"/>
          <w:lang w:val="fr-CA"/>
        </w:rPr>
        <w:t>Approche par phase et programme pilote</w:t>
      </w:r>
    </w:p>
    <w:p w14:paraId="2F466990" w14:textId="7379EAB8" w:rsidR="007F3930" w:rsidRPr="00502906" w:rsidRDefault="00B448C2" w:rsidP="00BB7ABC">
      <w:pPr>
        <w:pBdr>
          <w:top w:val="nil"/>
          <w:left w:val="nil"/>
          <w:bottom w:val="nil"/>
          <w:right w:val="nil"/>
          <w:between w:val="nil"/>
        </w:pBdr>
        <w:spacing w:line="276" w:lineRule="auto"/>
        <w:jc w:val="both"/>
        <w:rPr>
          <w:rFonts w:eastAsia="Google Sans Text" w:cs="Google Sans Text"/>
          <w:lang w:val="fr-CA"/>
        </w:rPr>
      </w:pPr>
      <w:r w:rsidRPr="000945CB">
        <w:rPr>
          <w:rFonts w:eastAsia="Google Sans Text" w:cs="Google Sans Text"/>
          <w:lang w:val="fr-CA"/>
        </w:rPr>
        <w:t xml:space="preserve">La mise en œuvre devrait commencer par des programmes pilotes ciblés dans des collectivités ou des municipalités régionales de comté (MRC) spécifiques </w:t>
      </w:r>
      <w:r>
        <w:rPr>
          <w:rFonts w:eastAsia="Google Sans Text" w:cs="Google Sans Text"/>
          <w:lang w:val="fr-CA"/>
        </w:rPr>
        <w:t>à l’intérieur d</w:t>
      </w:r>
      <w:r w:rsidRPr="000945CB">
        <w:rPr>
          <w:rFonts w:eastAsia="Google Sans Text" w:cs="Google Sans Text"/>
          <w:lang w:val="fr-CA"/>
        </w:rPr>
        <w:t xml:space="preserve">es Cantons-de-l'Est. Ces premiers projets pilotes devraient se concentrer sur </w:t>
      </w:r>
      <w:r w:rsidR="003A3665">
        <w:rPr>
          <w:rFonts w:eastAsia="Google Sans Text" w:cs="Google Sans Text"/>
          <w:lang w:val="fr-CA"/>
        </w:rPr>
        <w:t>d</w:t>
      </w:r>
      <w:r w:rsidRPr="000945CB">
        <w:rPr>
          <w:rFonts w:eastAsia="Google Sans Text" w:cs="Google Sans Text"/>
          <w:lang w:val="fr-CA"/>
        </w:rPr>
        <w:t xml:space="preserve">es </w:t>
      </w:r>
      <w:r w:rsidR="003A3665">
        <w:rPr>
          <w:rFonts w:eastAsia="Google Sans Text" w:cs="Google Sans Text"/>
          <w:lang w:val="fr-CA"/>
        </w:rPr>
        <w:t xml:space="preserve">secteurs </w:t>
      </w:r>
      <w:r w:rsidRPr="000945CB">
        <w:rPr>
          <w:rFonts w:eastAsia="Google Sans Text" w:cs="Google Sans Text"/>
          <w:lang w:val="fr-CA"/>
        </w:rPr>
        <w:t xml:space="preserve">où les besoins et la volonté de collaboration sont les plus importants. Cette approche </w:t>
      </w:r>
      <w:r w:rsidR="00265DD3">
        <w:rPr>
          <w:rFonts w:eastAsia="Google Sans Text" w:cs="Google Sans Text"/>
          <w:lang w:val="fr-CA"/>
        </w:rPr>
        <w:t xml:space="preserve">par phase </w:t>
      </w:r>
      <w:r w:rsidRPr="000945CB">
        <w:rPr>
          <w:rFonts w:eastAsia="Google Sans Text" w:cs="Google Sans Text"/>
          <w:lang w:val="fr-CA"/>
        </w:rPr>
        <w:t>permet de tester rigoureusement les interventions, d'a</w:t>
      </w:r>
      <w:r w:rsidR="00380CA4">
        <w:rPr>
          <w:rFonts w:eastAsia="Google Sans Text" w:cs="Google Sans Text"/>
          <w:lang w:val="fr-CA"/>
        </w:rPr>
        <w:t>méliorer</w:t>
      </w:r>
      <w:r w:rsidRPr="000945CB">
        <w:rPr>
          <w:rFonts w:eastAsia="Google Sans Text" w:cs="Google Sans Text"/>
          <w:lang w:val="fr-CA"/>
        </w:rPr>
        <w:t xml:space="preserve"> les stratégies en fonction des premiers résultats et de recueillir des données solides avant de déployer les programmes à plus grande échelle. L'exploration de modèles existants, comme les </w:t>
      </w:r>
      <w:r w:rsidR="00265DD3">
        <w:rPr>
          <w:rFonts w:eastAsia="Google Sans Text" w:cs="Google Sans Text"/>
          <w:lang w:val="fr-CA"/>
        </w:rPr>
        <w:t>« </w:t>
      </w:r>
      <w:r w:rsidRPr="000945CB">
        <w:rPr>
          <w:rFonts w:eastAsia="Google Sans Text" w:cs="Google Sans Text"/>
          <w:lang w:val="fr-CA"/>
        </w:rPr>
        <w:t xml:space="preserve">mutuelles de formation </w:t>
      </w:r>
      <w:r w:rsidR="00265DD3">
        <w:rPr>
          <w:rFonts w:eastAsia="Google Sans Text" w:cs="Google Sans Text"/>
          <w:lang w:val="fr-CA"/>
        </w:rPr>
        <w:t xml:space="preserve">» </w:t>
      </w:r>
      <w:r w:rsidRPr="000945CB">
        <w:rPr>
          <w:rFonts w:eastAsia="Google Sans Text" w:cs="Google Sans Text"/>
          <w:lang w:val="fr-CA"/>
        </w:rPr>
        <w:t>au Québec, où les petites et moyennes entreprises (PME) mettent en commun leurs ressources pour la formation, pourrait servir de modèle pilote précieux pour les initiatives menées par les employeurs, en particulier dans les secteurs où les postes vacants sont nombreux comme le secteur manufactu</w:t>
      </w:r>
      <w:r w:rsidRPr="000945CB">
        <w:rPr>
          <w:rFonts w:eastAsia="Google Sans Text" w:cs="Google Sans Text"/>
          <w:lang w:val="fr-CA"/>
        </w:rPr>
        <w:t>rier</w:t>
      </w:r>
      <w:r w:rsidRPr="000945CB">
        <w:rPr>
          <w:rFonts w:eastAsia="Google Sans Text" w:cs="Google Sans Text"/>
          <w:vertAlign w:val="superscript"/>
          <w:lang w:val="fr-CA"/>
        </w:rPr>
        <w:t>2</w:t>
      </w:r>
      <w:r w:rsidR="00502906">
        <w:rPr>
          <w:rFonts w:eastAsia="Google Sans Text" w:cs="Google Sans Text"/>
          <w:lang w:val="fr-CA"/>
        </w:rPr>
        <w:t>.</w:t>
      </w:r>
    </w:p>
    <w:p w14:paraId="5B49B79E" w14:textId="226A086B" w:rsidR="007F3930" w:rsidRPr="00DB6ADC" w:rsidRDefault="00B448C2" w:rsidP="00D15CAB">
      <w:pPr>
        <w:pStyle w:val="Heading3"/>
        <w:spacing w:before="0" w:after="160" w:line="276" w:lineRule="auto"/>
        <w:ind w:firstLine="720"/>
        <w:jc w:val="both"/>
        <w:rPr>
          <w:rFonts w:eastAsia="Google Sans" w:cs="Google Sans"/>
          <w:b/>
          <w:bCs/>
          <w:color w:val="156082" w:themeColor="accent1"/>
          <w:sz w:val="24"/>
          <w:szCs w:val="24"/>
          <w:lang w:val="fr-CA"/>
        </w:rPr>
      </w:pPr>
      <w:r w:rsidRPr="00DB6ADC">
        <w:rPr>
          <w:rFonts w:eastAsia="Google Sans" w:cs="Google Sans"/>
          <w:b/>
          <w:bCs/>
          <w:color w:val="156082" w:themeColor="accent1"/>
          <w:sz w:val="24"/>
          <w:szCs w:val="24"/>
          <w:lang w:val="fr-CA"/>
        </w:rPr>
        <w:t>Modèle de collaboration multipartite</w:t>
      </w:r>
    </w:p>
    <w:p w14:paraId="36160803" w14:textId="778DEBFA" w:rsidR="007F3930" w:rsidRPr="00BB7ABC" w:rsidRDefault="00B448C2" w:rsidP="00BB7ABC">
      <w:pPr>
        <w:pBdr>
          <w:top w:val="nil"/>
          <w:left w:val="nil"/>
          <w:bottom w:val="nil"/>
          <w:right w:val="nil"/>
          <w:between w:val="nil"/>
        </w:pBdr>
        <w:spacing w:line="276" w:lineRule="auto"/>
        <w:jc w:val="both"/>
        <w:rPr>
          <w:rFonts w:eastAsia="Google Sans Text" w:cs="Google Sans Text"/>
        </w:rPr>
      </w:pPr>
      <w:r w:rsidRPr="00C31267">
        <w:rPr>
          <w:rFonts w:eastAsia="Google Sans Text" w:cs="Google Sans Text"/>
          <w:lang w:val="fr-CA"/>
        </w:rPr>
        <w:t>Le développement efficace de</w:t>
      </w:r>
      <w:r>
        <w:rPr>
          <w:rFonts w:eastAsia="Google Sans Text" w:cs="Google Sans Text"/>
          <w:lang w:val="fr-CA"/>
        </w:rPr>
        <w:t xml:space="preserve"> la main-d’œuvre </w:t>
      </w:r>
      <w:r w:rsidRPr="00C31267">
        <w:rPr>
          <w:rFonts w:eastAsia="Google Sans Text" w:cs="Google Sans Text"/>
          <w:lang w:val="fr-CA"/>
        </w:rPr>
        <w:t xml:space="preserve">est intrinsèquement un effort </w:t>
      </w:r>
      <w:r w:rsidR="00A76D33">
        <w:rPr>
          <w:rFonts w:eastAsia="Google Sans Text" w:cs="Google Sans Text"/>
          <w:lang w:val="fr-CA"/>
        </w:rPr>
        <w:t>de collaboration</w:t>
      </w:r>
      <w:r w:rsidRPr="00C31267">
        <w:rPr>
          <w:rFonts w:eastAsia="Google Sans Text" w:cs="Google Sans Text"/>
          <w:lang w:val="fr-CA"/>
        </w:rPr>
        <w:t xml:space="preserve">, nécessitant des partenariats solides entre différents secteurs. </w:t>
      </w:r>
      <w:r w:rsidRPr="00A76D33">
        <w:rPr>
          <w:rFonts w:eastAsia="Google Sans Text" w:cs="Google Sans Text"/>
          <w:lang w:val="fr-CA"/>
        </w:rPr>
        <w:t>Le modèle de mise en œuvre d</w:t>
      </w:r>
      <w:r w:rsidR="00A76D33" w:rsidRPr="00A76D33">
        <w:rPr>
          <w:rFonts w:eastAsia="Google Sans Text" w:cs="Google Sans Text"/>
          <w:lang w:val="fr-CA"/>
        </w:rPr>
        <w:t>ev</w:t>
      </w:r>
      <w:r w:rsidR="00A76D33">
        <w:rPr>
          <w:rFonts w:eastAsia="Google Sans Text" w:cs="Google Sans Text"/>
          <w:lang w:val="fr-CA"/>
        </w:rPr>
        <w:t>rait</w:t>
      </w:r>
      <w:r w:rsidRPr="00A76D33">
        <w:rPr>
          <w:rFonts w:eastAsia="Google Sans Text" w:cs="Google Sans Text"/>
          <w:lang w:val="fr-CA"/>
        </w:rPr>
        <w:t xml:space="preserve"> explicitement impliquer</w:t>
      </w:r>
      <w:r w:rsidR="00A76D33">
        <w:rPr>
          <w:rFonts w:eastAsia="Google Sans Text" w:cs="Google Sans Text"/>
          <w:lang w:val="fr-CA"/>
        </w:rPr>
        <w:t xml:space="preserve"> </w:t>
      </w:r>
      <w:r w:rsidRPr="00BB7ABC">
        <w:rPr>
          <w:rFonts w:eastAsia="Google Sans Text" w:cs="Google Sans Text"/>
        </w:rPr>
        <w:t>:</w:t>
      </w:r>
    </w:p>
    <w:p w14:paraId="5343FDC8" w14:textId="5FAD90DC" w:rsidR="001B18D7" w:rsidRPr="00322038" w:rsidRDefault="00B448C2" w:rsidP="001A6C7F">
      <w:pPr>
        <w:numPr>
          <w:ilvl w:val="0"/>
          <w:numId w:val="16"/>
        </w:numPr>
        <w:pBdr>
          <w:top w:val="nil"/>
          <w:left w:val="nil"/>
          <w:bottom w:val="nil"/>
          <w:right w:val="nil"/>
          <w:between w:val="nil"/>
        </w:pBdr>
        <w:spacing w:line="276" w:lineRule="auto"/>
        <w:jc w:val="both"/>
        <w:rPr>
          <w:lang w:val="fr-CA"/>
        </w:rPr>
      </w:pPr>
      <w:r w:rsidRPr="001B18D7">
        <w:rPr>
          <w:rFonts w:eastAsia="Google Sans Text" w:cs="Google Sans Text"/>
          <w:b/>
          <w:lang w:val="fr-CA"/>
        </w:rPr>
        <w:t xml:space="preserve">Secteur de l’éducation </w:t>
      </w:r>
      <w:r w:rsidR="007F3930" w:rsidRPr="001B18D7">
        <w:rPr>
          <w:rFonts w:eastAsia="Google Sans Text" w:cs="Google Sans Text"/>
          <w:b/>
          <w:lang w:val="fr-CA"/>
        </w:rPr>
        <w:t>:</w:t>
      </w:r>
      <w:r w:rsidR="007F3930" w:rsidRPr="001B18D7">
        <w:rPr>
          <w:rFonts w:eastAsia="Google Sans Text" w:cs="Google Sans Text"/>
          <w:lang w:val="fr-CA"/>
        </w:rPr>
        <w:t xml:space="preserve"> </w:t>
      </w:r>
      <w:r w:rsidR="004C00FC" w:rsidRPr="001B18D7">
        <w:rPr>
          <w:rFonts w:eastAsia="Google Sans Text" w:cs="Google Sans Text"/>
          <w:lang w:val="fr-CA"/>
        </w:rPr>
        <w:t xml:space="preserve">La participation active de la Commission scolaire </w:t>
      </w:r>
      <w:r w:rsidR="007F3930" w:rsidRPr="001B18D7">
        <w:rPr>
          <w:rFonts w:eastAsia="Google Sans Text" w:cs="Google Sans Text"/>
          <w:lang w:val="fr-CA"/>
        </w:rPr>
        <w:t>Eastern Townships (</w:t>
      </w:r>
      <w:r w:rsidR="004C00FC" w:rsidRPr="001B18D7">
        <w:rPr>
          <w:rFonts w:eastAsia="Google Sans Text" w:cs="Google Sans Text"/>
          <w:lang w:val="fr-CA"/>
        </w:rPr>
        <w:t>CS</w:t>
      </w:r>
      <w:r w:rsidR="007F3930" w:rsidRPr="001B18D7">
        <w:rPr>
          <w:rFonts w:eastAsia="Google Sans Text" w:cs="Google Sans Text"/>
          <w:lang w:val="fr-CA"/>
        </w:rPr>
        <w:t>ET)</w:t>
      </w:r>
      <w:r w:rsidR="007F3930" w:rsidRPr="001B18D7">
        <w:rPr>
          <w:rFonts w:eastAsia="Google Sans Text" w:cs="Google Sans Text"/>
          <w:vertAlign w:val="superscript"/>
          <w:lang w:val="fr-CA"/>
        </w:rPr>
        <w:t>9</w:t>
      </w:r>
      <w:r w:rsidR="007F3930" w:rsidRPr="001B18D7">
        <w:rPr>
          <w:rFonts w:eastAsia="Google Sans Text" w:cs="Google Sans Text"/>
          <w:lang w:val="fr-CA"/>
        </w:rPr>
        <w:t xml:space="preserve">, </w:t>
      </w:r>
      <w:r w:rsidR="00AA24AD" w:rsidRPr="001B18D7">
        <w:rPr>
          <w:rFonts w:eastAsia="Google Sans Text" w:cs="Google Sans Text"/>
          <w:lang w:val="fr-CA"/>
        </w:rPr>
        <w:t xml:space="preserve">du Centre de formation professionnelle </w:t>
      </w:r>
      <w:r w:rsidR="007F3930" w:rsidRPr="001B18D7">
        <w:rPr>
          <w:rFonts w:eastAsia="Google Sans Text" w:cs="Google Sans Text"/>
          <w:lang w:val="fr-CA"/>
        </w:rPr>
        <w:t>Lennoxville (</w:t>
      </w:r>
      <w:r w:rsidR="00AA24AD" w:rsidRPr="001B18D7">
        <w:rPr>
          <w:rFonts w:eastAsia="Google Sans Text" w:cs="Google Sans Text"/>
          <w:lang w:val="fr-CA"/>
        </w:rPr>
        <w:t>CFPL</w:t>
      </w:r>
      <w:r w:rsidR="007F3930" w:rsidRPr="001B18D7">
        <w:rPr>
          <w:rFonts w:eastAsia="Google Sans Text" w:cs="Google Sans Text"/>
          <w:lang w:val="fr-CA"/>
        </w:rPr>
        <w:t>)</w:t>
      </w:r>
      <w:r w:rsidR="007F3930" w:rsidRPr="001B18D7">
        <w:rPr>
          <w:rFonts w:eastAsia="Google Sans Text" w:cs="Google Sans Text"/>
          <w:vertAlign w:val="superscript"/>
          <w:lang w:val="fr-CA"/>
        </w:rPr>
        <w:t>8</w:t>
      </w:r>
      <w:r w:rsidR="007F3930" w:rsidRPr="001B18D7">
        <w:rPr>
          <w:rFonts w:eastAsia="Google Sans Text" w:cs="Google Sans Text"/>
          <w:lang w:val="fr-CA"/>
        </w:rPr>
        <w:t xml:space="preserve">, </w:t>
      </w:r>
      <w:r w:rsidR="00AA24AD" w:rsidRPr="001B18D7">
        <w:rPr>
          <w:rFonts w:eastAsia="Google Sans Text" w:cs="Google Sans Text"/>
          <w:lang w:val="fr-CA"/>
        </w:rPr>
        <w:t xml:space="preserve">du Collège </w:t>
      </w:r>
      <w:r w:rsidR="007F3930" w:rsidRPr="001B18D7">
        <w:rPr>
          <w:rFonts w:eastAsia="Google Sans Text" w:cs="Google Sans Text"/>
          <w:lang w:val="fr-CA"/>
        </w:rPr>
        <w:t>Champlain-Lennoxville</w:t>
      </w:r>
      <w:r w:rsidR="007F3930" w:rsidRPr="001B18D7">
        <w:rPr>
          <w:rFonts w:eastAsia="Google Sans Text" w:cs="Google Sans Text"/>
          <w:vertAlign w:val="superscript"/>
          <w:lang w:val="fr-CA"/>
        </w:rPr>
        <w:t>13</w:t>
      </w:r>
      <w:r w:rsidR="007F3930" w:rsidRPr="001B18D7">
        <w:rPr>
          <w:rFonts w:eastAsia="Google Sans Text" w:cs="Google Sans Text"/>
          <w:lang w:val="fr-CA"/>
        </w:rPr>
        <w:t xml:space="preserve"> </w:t>
      </w:r>
      <w:r w:rsidR="00AA24AD" w:rsidRPr="001B18D7">
        <w:rPr>
          <w:rFonts w:eastAsia="Google Sans Text" w:cs="Google Sans Text"/>
          <w:lang w:val="fr-CA"/>
        </w:rPr>
        <w:t xml:space="preserve">et de l’Université </w:t>
      </w:r>
      <w:r w:rsidR="007F3930" w:rsidRPr="001B18D7">
        <w:rPr>
          <w:rFonts w:eastAsia="Google Sans Text" w:cs="Google Sans Text"/>
          <w:lang w:val="fr-CA"/>
        </w:rPr>
        <w:t>Bishop's</w:t>
      </w:r>
      <w:r w:rsidR="007F3930" w:rsidRPr="001B18D7">
        <w:rPr>
          <w:rFonts w:eastAsia="Google Sans Text" w:cs="Google Sans Text"/>
          <w:vertAlign w:val="superscript"/>
          <w:lang w:val="fr-CA"/>
        </w:rPr>
        <w:t>1</w:t>
      </w:r>
      <w:r w:rsidR="007F3930" w:rsidRPr="001B18D7">
        <w:rPr>
          <w:rFonts w:eastAsia="Google Sans Text" w:cs="Google Sans Text"/>
          <w:lang w:val="fr-CA"/>
        </w:rPr>
        <w:t xml:space="preserve"> </w:t>
      </w:r>
      <w:r w:rsidR="00AA24AD" w:rsidRPr="001B18D7">
        <w:rPr>
          <w:rFonts w:eastAsia="Google Sans Text" w:cs="Google Sans Text"/>
          <w:lang w:val="fr-CA"/>
        </w:rPr>
        <w:t>est primordial</w:t>
      </w:r>
      <w:r w:rsidR="007F3930" w:rsidRPr="001B18D7">
        <w:rPr>
          <w:rFonts w:eastAsia="Google Sans Text" w:cs="Google Sans Text"/>
          <w:lang w:val="fr-CA"/>
        </w:rPr>
        <w:t xml:space="preserve">. </w:t>
      </w:r>
      <w:r w:rsidRPr="00322038">
        <w:rPr>
          <w:rFonts w:eastAsia="Google Sans Text" w:cs="Google Sans Text"/>
          <w:lang w:val="fr-CA"/>
        </w:rPr>
        <w:t>La collaboration entre ces institutions est essentielle pour établir et promouvoir des parcours D</w:t>
      </w:r>
      <w:r w:rsidR="00322038">
        <w:rPr>
          <w:rFonts w:eastAsia="Google Sans Text" w:cs="Google Sans Text"/>
          <w:lang w:val="fr-CA"/>
        </w:rPr>
        <w:t>EP</w:t>
      </w:r>
      <w:r w:rsidRPr="00322038">
        <w:rPr>
          <w:rFonts w:eastAsia="Google Sans Text" w:cs="Google Sans Text"/>
          <w:lang w:val="fr-CA"/>
        </w:rPr>
        <w:t>-D</w:t>
      </w:r>
      <w:r w:rsidR="00322038">
        <w:rPr>
          <w:rFonts w:eastAsia="Google Sans Text" w:cs="Google Sans Text"/>
          <w:lang w:val="fr-CA"/>
        </w:rPr>
        <w:t>E</w:t>
      </w:r>
      <w:r w:rsidRPr="00322038">
        <w:rPr>
          <w:rFonts w:eastAsia="Google Sans Text" w:cs="Google Sans Text"/>
          <w:lang w:val="fr-CA"/>
        </w:rPr>
        <w:t>C fluides</w:t>
      </w:r>
      <w:r w:rsidRPr="00322038">
        <w:rPr>
          <w:rFonts w:eastAsia="Google Sans Text" w:cs="Google Sans Text"/>
          <w:vertAlign w:val="superscript"/>
          <w:lang w:val="fr-CA"/>
        </w:rPr>
        <w:t>54</w:t>
      </w:r>
      <w:r w:rsidR="00502906">
        <w:rPr>
          <w:rFonts w:eastAsia="Google Sans Text" w:cs="Google Sans Text"/>
          <w:lang w:val="fr-CA"/>
        </w:rPr>
        <w:t>.</w:t>
      </w:r>
    </w:p>
    <w:p w14:paraId="17E6A9A6" w14:textId="74899061" w:rsidR="007F3930" w:rsidRPr="005A226F" w:rsidRDefault="00B448C2" w:rsidP="001A6C7F">
      <w:pPr>
        <w:numPr>
          <w:ilvl w:val="0"/>
          <w:numId w:val="16"/>
        </w:numPr>
        <w:pBdr>
          <w:top w:val="nil"/>
          <w:left w:val="nil"/>
          <w:bottom w:val="nil"/>
          <w:right w:val="nil"/>
          <w:between w:val="nil"/>
        </w:pBdr>
        <w:spacing w:line="276" w:lineRule="auto"/>
        <w:jc w:val="both"/>
        <w:rPr>
          <w:lang w:val="fr-CA"/>
        </w:rPr>
      </w:pPr>
      <w:r w:rsidRPr="005A226F">
        <w:rPr>
          <w:rFonts w:eastAsia="Google Sans Text" w:cs="Google Sans Text"/>
          <w:b/>
          <w:lang w:val="fr-CA"/>
        </w:rPr>
        <w:t>Industr</w:t>
      </w:r>
      <w:r w:rsidR="00DB6ADC" w:rsidRPr="005A226F">
        <w:rPr>
          <w:rFonts w:eastAsia="Google Sans Text" w:cs="Google Sans Text"/>
          <w:b/>
          <w:lang w:val="fr-CA"/>
        </w:rPr>
        <w:t>ie</w:t>
      </w:r>
      <w:r w:rsidRPr="005A226F">
        <w:rPr>
          <w:rFonts w:eastAsia="Google Sans Text" w:cs="Google Sans Text"/>
          <w:b/>
          <w:lang w:val="fr-CA"/>
        </w:rPr>
        <w:t>/</w:t>
      </w:r>
      <w:r w:rsidR="00DB6ADC" w:rsidRPr="005A226F">
        <w:rPr>
          <w:rFonts w:eastAsia="Google Sans Text" w:cs="Google Sans Text"/>
          <w:b/>
          <w:lang w:val="fr-CA"/>
        </w:rPr>
        <w:t>e</w:t>
      </w:r>
      <w:r w:rsidRPr="005A226F">
        <w:rPr>
          <w:rFonts w:eastAsia="Google Sans Text" w:cs="Google Sans Text"/>
          <w:b/>
          <w:lang w:val="fr-CA"/>
        </w:rPr>
        <w:t>mploye</w:t>
      </w:r>
      <w:r w:rsidR="00DB6ADC" w:rsidRPr="005A226F">
        <w:rPr>
          <w:rFonts w:eastAsia="Google Sans Text" w:cs="Google Sans Text"/>
          <w:b/>
          <w:lang w:val="fr-CA"/>
        </w:rPr>
        <w:t>u</w:t>
      </w:r>
      <w:r w:rsidRPr="005A226F">
        <w:rPr>
          <w:rFonts w:eastAsia="Google Sans Text" w:cs="Google Sans Text"/>
          <w:b/>
          <w:lang w:val="fr-CA"/>
        </w:rPr>
        <w:t>rs</w:t>
      </w:r>
      <w:r w:rsidR="00DB6ADC" w:rsidRPr="005A226F">
        <w:rPr>
          <w:rFonts w:eastAsia="Google Sans Text" w:cs="Google Sans Text"/>
          <w:b/>
          <w:lang w:val="fr-CA"/>
        </w:rPr>
        <w:t xml:space="preserve"> </w:t>
      </w:r>
      <w:r w:rsidRPr="005A226F">
        <w:rPr>
          <w:rFonts w:eastAsia="Google Sans Text" w:cs="Google Sans Text"/>
          <w:b/>
          <w:lang w:val="fr-CA"/>
        </w:rPr>
        <w:t>:</w:t>
      </w:r>
      <w:r w:rsidRPr="005A226F">
        <w:rPr>
          <w:rFonts w:eastAsia="Google Sans Text" w:cs="Google Sans Text"/>
          <w:lang w:val="fr-CA"/>
        </w:rPr>
        <w:t xml:space="preserve"> </w:t>
      </w:r>
      <w:r w:rsidR="005A226F" w:rsidRPr="005A226F">
        <w:rPr>
          <w:rFonts w:eastAsia="Google Sans Text" w:cs="Google Sans Text"/>
          <w:lang w:val="fr-CA"/>
        </w:rPr>
        <w:t xml:space="preserve">Les entreprises </w:t>
      </w:r>
      <w:r w:rsidR="005A226F">
        <w:rPr>
          <w:rFonts w:eastAsia="Google Sans Text" w:cs="Google Sans Text"/>
          <w:lang w:val="fr-CA"/>
        </w:rPr>
        <w:t xml:space="preserve">œuvrant </w:t>
      </w:r>
      <w:r w:rsidR="005A226F" w:rsidRPr="005A226F">
        <w:rPr>
          <w:rFonts w:eastAsia="Google Sans Text" w:cs="Google Sans Text"/>
          <w:lang w:val="fr-CA"/>
        </w:rPr>
        <w:t>dans des secteurs de croissance clés (fabrication, soins de santé, vente au détail et secteurs émergents comme les sciences de la vie, les technologies propres, les TIC, la fabrication de pointe, le tourisme) doivent être activement impliquées</w:t>
      </w:r>
      <w:r w:rsidR="005A226F" w:rsidRPr="005A226F">
        <w:rPr>
          <w:rFonts w:eastAsia="Google Sans Text" w:cs="Google Sans Text"/>
          <w:vertAlign w:val="superscript"/>
          <w:lang w:val="fr-CA"/>
        </w:rPr>
        <w:t>2</w:t>
      </w:r>
      <w:r w:rsidR="00502906">
        <w:rPr>
          <w:rFonts w:eastAsia="Google Sans Text" w:cs="Google Sans Text"/>
          <w:lang w:val="fr-CA"/>
        </w:rPr>
        <w:t>.</w:t>
      </w:r>
      <w:r w:rsidR="005A226F" w:rsidRPr="005A226F">
        <w:rPr>
          <w:rFonts w:eastAsia="Google Sans Text" w:cs="Google Sans Text"/>
          <w:lang w:val="fr-CA"/>
        </w:rPr>
        <w:t xml:space="preserve"> Leur participation directe </w:t>
      </w:r>
      <w:r w:rsidR="005A226F">
        <w:rPr>
          <w:rFonts w:eastAsia="Google Sans Text" w:cs="Google Sans Text"/>
          <w:lang w:val="fr-CA"/>
        </w:rPr>
        <w:t xml:space="preserve">fournit l’assurance </w:t>
      </w:r>
      <w:r w:rsidR="005A226F" w:rsidRPr="005A226F">
        <w:rPr>
          <w:rFonts w:eastAsia="Google Sans Text" w:cs="Google Sans Text"/>
          <w:lang w:val="fr-CA"/>
        </w:rPr>
        <w:t>que les programmes de formation so</w:t>
      </w:r>
      <w:r w:rsidR="00564C47">
        <w:rPr>
          <w:rFonts w:eastAsia="Google Sans Text" w:cs="Google Sans Text"/>
          <w:lang w:val="fr-CA"/>
        </w:rPr>
        <w:t>ie</w:t>
      </w:r>
      <w:r w:rsidR="005A226F" w:rsidRPr="005A226F">
        <w:rPr>
          <w:rFonts w:eastAsia="Google Sans Text" w:cs="Google Sans Text"/>
          <w:lang w:val="fr-CA"/>
        </w:rPr>
        <w:t>nt axés sur la demande et répondent directement aux besoins de l'industrie</w:t>
      </w:r>
      <w:r w:rsidRPr="005A226F">
        <w:rPr>
          <w:rFonts w:eastAsia="Google Sans Text" w:cs="Google Sans Text"/>
          <w:lang w:val="fr-CA"/>
        </w:rPr>
        <w:t>.</w:t>
      </w:r>
    </w:p>
    <w:p w14:paraId="715EE462" w14:textId="4F9EF500" w:rsidR="00D52AF4" w:rsidRPr="00367DC5" w:rsidRDefault="00B448C2" w:rsidP="00D52AF4">
      <w:pPr>
        <w:numPr>
          <w:ilvl w:val="0"/>
          <w:numId w:val="16"/>
        </w:numPr>
        <w:pBdr>
          <w:top w:val="nil"/>
          <w:left w:val="nil"/>
          <w:bottom w:val="nil"/>
          <w:right w:val="nil"/>
          <w:between w:val="nil"/>
        </w:pBdr>
        <w:spacing w:line="276" w:lineRule="auto"/>
        <w:jc w:val="both"/>
        <w:rPr>
          <w:rFonts w:eastAsia="Google Sans Text" w:cs="Google Sans Text"/>
          <w:b/>
          <w:bCs/>
          <w:lang w:val="fr-CA"/>
        </w:rPr>
      </w:pPr>
      <w:r w:rsidRPr="00073F89">
        <w:rPr>
          <w:rFonts w:eastAsia="Google Sans Text" w:cs="Google Sans Text"/>
          <w:b/>
          <w:lang w:val="fr-CA"/>
        </w:rPr>
        <w:t>Go</w:t>
      </w:r>
      <w:r w:rsidR="00DB6ADC" w:rsidRPr="00073F89">
        <w:rPr>
          <w:rFonts w:eastAsia="Google Sans Text" w:cs="Google Sans Text"/>
          <w:b/>
          <w:lang w:val="fr-CA"/>
        </w:rPr>
        <w:t>u</w:t>
      </w:r>
      <w:r w:rsidRPr="00073F89">
        <w:rPr>
          <w:rFonts w:eastAsia="Google Sans Text" w:cs="Google Sans Text"/>
          <w:b/>
          <w:lang w:val="fr-CA"/>
        </w:rPr>
        <w:t>vern</w:t>
      </w:r>
      <w:r w:rsidR="00DB6ADC" w:rsidRPr="00073F89">
        <w:rPr>
          <w:rFonts w:eastAsia="Google Sans Text" w:cs="Google Sans Text"/>
          <w:b/>
          <w:lang w:val="fr-CA"/>
        </w:rPr>
        <w:t>e</w:t>
      </w:r>
      <w:r w:rsidRPr="00073F89">
        <w:rPr>
          <w:rFonts w:eastAsia="Google Sans Text" w:cs="Google Sans Text"/>
          <w:b/>
          <w:lang w:val="fr-CA"/>
        </w:rPr>
        <w:t>ment</w:t>
      </w:r>
      <w:r w:rsidR="00DB6ADC" w:rsidRPr="00073F89">
        <w:rPr>
          <w:rFonts w:eastAsia="Google Sans Text" w:cs="Google Sans Text"/>
          <w:b/>
          <w:lang w:val="fr-CA"/>
        </w:rPr>
        <w:t xml:space="preserve"> </w:t>
      </w:r>
      <w:r w:rsidRPr="00073F89">
        <w:rPr>
          <w:rFonts w:eastAsia="Google Sans Text" w:cs="Google Sans Text"/>
          <w:b/>
          <w:lang w:val="fr-CA"/>
        </w:rPr>
        <w:t>:</w:t>
      </w:r>
      <w:r w:rsidRPr="00073F89">
        <w:rPr>
          <w:rFonts w:eastAsia="Google Sans Text" w:cs="Google Sans Text"/>
          <w:lang w:val="fr-CA"/>
        </w:rPr>
        <w:t xml:space="preserve"> </w:t>
      </w:r>
      <w:r w:rsidR="00073F89" w:rsidRPr="00073F89">
        <w:rPr>
          <w:rFonts w:eastAsia="Google Sans Text" w:cs="Google Sans Text"/>
          <w:lang w:val="fr-CA"/>
        </w:rPr>
        <w:t xml:space="preserve">La mobilisation des ministères fédéraux, notamment Emploi et Développement social Canada (EDSC) pour des programmes comme </w:t>
      </w:r>
      <w:r w:rsidR="00586CA6">
        <w:rPr>
          <w:rFonts w:eastAsia="Google Sans Text" w:cs="Google Sans Text"/>
          <w:lang w:val="fr-CA"/>
        </w:rPr>
        <w:t>la SECJ</w:t>
      </w:r>
      <w:r w:rsidR="00073F89" w:rsidRPr="00073F89">
        <w:rPr>
          <w:rFonts w:eastAsia="Google Sans Text" w:cs="Google Sans Text"/>
          <w:lang w:val="fr-CA"/>
        </w:rPr>
        <w:t xml:space="preserve">, et </w:t>
      </w:r>
      <w:r w:rsidR="00073F89" w:rsidRPr="00073F89">
        <w:rPr>
          <w:rFonts w:eastAsia="Google Sans Text" w:cs="Google Sans Text"/>
          <w:lang w:val="fr-CA"/>
        </w:rPr>
        <w:lastRenderedPageBreak/>
        <w:t>Patrimoine canadien pour le Fonds d'habilitation pour les communautés de langue officielle en situation minoritaire (F</w:t>
      </w:r>
      <w:r w:rsidR="00BD1F36">
        <w:rPr>
          <w:rFonts w:eastAsia="Google Sans Text" w:cs="Google Sans Text"/>
          <w:lang w:val="fr-CA"/>
        </w:rPr>
        <w:t>H</w:t>
      </w:r>
      <w:r w:rsidR="00073F89" w:rsidRPr="00073F89">
        <w:rPr>
          <w:rFonts w:eastAsia="Google Sans Text" w:cs="Google Sans Text"/>
          <w:lang w:val="fr-CA"/>
        </w:rPr>
        <w:t>-CLOSM)</w:t>
      </w:r>
      <w:r w:rsidR="00073F89" w:rsidRPr="00945F69">
        <w:rPr>
          <w:rFonts w:eastAsia="Google Sans Text" w:cs="Google Sans Text"/>
          <w:vertAlign w:val="superscript"/>
          <w:lang w:val="fr-CA"/>
        </w:rPr>
        <w:t>69</w:t>
      </w:r>
      <w:r w:rsidR="00073F89" w:rsidRPr="00073F89">
        <w:rPr>
          <w:rFonts w:eastAsia="Google Sans Text" w:cs="Google Sans Text"/>
          <w:lang w:val="fr-CA"/>
        </w:rPr>
        <w:t>, est essentielle. Les ministères provinciaux, comme le ministère de l'Éducation et Emploi-Québec (pour l</w:t>
      </w:r>
      <w:r w:rsidR="0090713D">
        <w:rPr>
          <w:rFonts w:eastAsia="Google Sans Text" w:cs="Google Sans Text"/>
          <w:lang w:val="fr-CA"/>
        </w:rPr>
        <w:t>a</w:t>
      </w:r>
      <w:r w:rsidR="00073F89" w:rsidRPr="00073F89">
        <w:rPr>
          <w:rFonts w:eastAsia="Google Sans Text" w:cs="Google Sans Text"/>
          <w:lang w:val="fr-CA"/>
        </w:rPr>
        <w:t xml:space="preserve"> MFOR et les programmes de subventions salariales)</w:t>
      </w:r>
      <w:r w:rsidR="00073F89" w:rsidRPr="00BD1F36">
        <w:rPr>
          <w:rFonts w:eastAsia="Google Sans Text" w:cs="Google Sans Text"/>
          <w:vertAlign w:val="superscript"/>
          <w:lang w:val="fr-CA"/>
        </w:rPr>
        <w:t>68</w:t>
      </w:r>
      <w:r w:rsidR="00073F89" w:rsidRPr="00073F89">
        <w:rPr>
          <w:rFonts w:eastAsia="Google Sans Text" w:cs="Google Sans Text"/>
          <w:lang w:val="fr-CA"/>
        </w:rPr>
        <w:t xml:space="preserve">, sont également essentiels. De plus, des efforts devraient être déployés pour promouvoir la participation aux </w:t>
      </w:r>
      <w:r w:rsidR="00073F89" w:rsidRPr="00522FB6">
        <w:rPr>
          <w:rFonts w:eastAsia="Google Sans Text" w:cs="Google Sans Text"/>
          <w:b/>
          <w:bCs/>
          <w:lang w:val="fr-CA"/>
        </w:rPr>
        <w:t>Services d'apprentissage du français</w:t>
      </w:r>
      <w:r w:rsidR="00073F89" w:rsidRPr="00073F89">
        <w:rPr>
          <w:rFonts w:eastAsia="Google Sans Text" w:cs="Google Sans Text"/>
          <w:lang w:val="fr-CA"/>
        </w:rPr>
        <w:t xml:space="preserve"> de Francisation Québec, ouverts à tous les citoyens canadiens de plus de 16 ans</w:t>
      </w:r>
      <w:r w:rsidR="00367DC5" w:rsidRPr="00367DC5">
        <w:rPr>
          <w:rFonts w:eastAsia="Google Sans Text" w:cs="Google Sans Text"/>
          <w:vertAlign w:val="superscript"/>
          <w:lang w:val="fr-CA"/>
        </w:rPr>
        <w:t xml:space="preserve"> </w:t>
      </w:r>
      <w:r w:rsidRPr="00367DC5">
        <w:rPr>
          <w:rFonts w:eastAsia="Google Sans Text" w:cs="Google Sans Text"/>
          <w:vertAlign w:val="superscript"/>
          <w:lang w:val="fr-CA"/>
        </w:rPr>
        <w:t>82</w:t>
      </w:r>
      <w:r w:rsidR="00502906">
        <w:rPr>
          <w:rFonts w:eastAsia="Google Sans Text" w:cs="Google Sans Text"/>
          <w:lang w:val="fr-CA"/>
        </w:rPr>
        <w:t>.</w:t>
      </w:r>
    </w:p>
    <w:p w14:paraId="07070AD8" w14:textId="4FD5551E" w:rsidR="007F3930" w:rsidRPr="00780F73" w:rsidRDefault="00B448C2" w:rsidP="00BB7ABC">
      <w:pPr>
        <w:numPr>
          <w:ilvl w:val="0"/>
          <w:numId w:val="16"/>
        </w:numPr>
        <w:pBdr>
          <w:top w:val="nil"/>
          <w:left w:val="nil"/>
          <w:bottom w:val="nil"/>
          <w:right w:val="nil"/>
          <w:between w:val="nil"/>
        </w:pBdr>
        <w:spacing w:line="276" w:lineRule="auto"/>
        <w:jc w:val="both"/>
        <w:rPr>
          <w:lang w:val="fr-CA"/>
        </w:rPr>
      </w:pPr>
      <w:r>
        <w:rPr>
          <w:rFonts w:eastAsia="Google Sans Text" w:cs="Google Sans Text"/>
          <w:lang w:val="fr-CA"/>
        </w:rPr>
        <w:t>De prime importance</w:t>
      </w:r>
      <w:r w:rsidR="00780F73" w:rsidRPr="00780F73">
        <w:rPr>
          <w:rFonts w:eastAsia="Google Sans Text" w:cs="Google Sans Text"/>
          <w:lang w:val="fr-CA"/>
        </w:rPr>
        <w:t>, les municipalités régionales de comté (MRC) jouent un rôle central dans la gouvernance locale et le développement économique</w:t>
      </w:r>
      <w:r w:rsidRPr="00780F73">
        <w:rPr>
          <w:rFonts w:eastAsia="Google Sans Text" w:cs="Google Sans Text"/>
          <w:vertAlign w:val="superscript"/>
          <w:lang w:val="fr-CA"/>
        </w:rPr>
        <w:t>62</w:t>
      </w:r>
      <w:r w:rsidR="00502906">
        <w:rPr>
          <w:rFonts w:eastAsia="Google Sans Text" w:cs="Google Sans Text"/>
          <w:lang w:val="fr-CA"/>
        </w:rPr>
        <w:t>.</w:t>
      </w:r>
    </w:p>
    <w:p w14:paraId="3437A329" w14:textId="2029D0BA" w:rsidR="007F3930" w:rsidRPr="009972E0" w:rsidRDefault="00B448C2" w:rsidP="00BB7ABC">
      <w:pPr>
        <w:numPr>
          <w:ilvl w:val="0"/>
          <w:numId w:val="16"/>
        </w:numPr>
        <w:pBdr>
          <w:top w:val="nil"/>
          <w:left w:val="nil"/>
          <w:bottom w:val="nil"/>
          <w:right w:val="nil"/>
          <w:between w:val="nil"/>
        </w:pBdr>
        <w:spacing w:line="276" w:lineRule="auto"/>
        <w:jc w:val="both"/>
        <w:rPr>
          <w:lang w:val="fr-CA"/>
        </w:rPr>
      </w:pPr>
      <w:r w:rsidRPr="005670E5">
        <w:rPr>
          <w:rFonts w:eastAsia="Google Sans Text" w:cs="Google Sans Text"/>
          <w:b/>
          <w:lang w:val="fr-CA"/>
        </w:rPr>
        <w:t>Organismes communautaires :</w:t>
      </w:r>
      <w:r w:rsidRPr="005670E5">
        <w:rPr>
          <w:rFonts w:eastAsia="Google Sans Text" w:cs="Google Sans Text"/>
          <w:lang w:val="fr-CA"/>
        </w:rPr>
        <w:t xml:space="preserve"> </w:t>
      </w:r>
      <w:r w:rsidR="005670E5" w:rsidRPr="005670E5">
        <w:rPr>
          <w:rFonts w:eastAsia="Google Sans Text" w:cs="Google Sans Text"/>
          <w:lang w:val="fr-CA"/>
        </w:rPr>
        <w:t>Des organismes comme l'Association des Townshippers</w:t>
      </w:r>
      <w:r w:rsidR="005670E5" w:rsidRPr="005670E5">
        <w:rPr>
          <w:rFonts w:eastAsia="Google Sans Text" w:cs="Google Sans Text"/>
          <w:vertAlign w:val="superscript"/>
          <w:lang w:val="fr-CA"/>
        </w:rPr>
        <w:t>1</w:t>
      </w:r>
      <w:r w:rsidR="005670E5" w:rsidRPr="005670E5">
        <w:rPr>
          <w:rFonts w:eastAsia="Google Sans Text" w:cs="Google Sans Text"/>
          <w:lang w:val="fr-CA"/>
        </w:rPr>
        <w:t>, la Table ronde provinciale sur l'emploi (PERT)</w:t>
      </w:r>
      <w:r w:rsidR="005670E5" w:rsidRPr="005670E5">
        <w:rPr>
          <w:rFonts w:eastAsia="Google Sans Text" w:cs="Google Sans Text"/>
          <w:vertAlign w:val="superscript"/>
          <w:lang w:val="fr-CA"/>
        </w:rPr>
        <w:t>1</w:t>
      </w:r>
      <w:r w:rsidR="005670E5" w:rsidRPr="005670E5">
        <w:rPr>
          <w:rFonts w:eastAsia="Google Sans Text" w:cs="Google Sans Text"/>
          <w:lang w:val="fr-CA"/>
        </w:rPr>
        <w:t>, Passeport pour ma réussite</w:t>
      </w:r>
      <w:r w:rsidR="005670E5" w:rsidRPr="005670E5">
        <w:rPr>
          <w:rFonts w:eastAsia="Google Sans Text" w:cs="Google Sans Text"/>
          <w:vertAlign w:val="superscript"/>
          <w:lang w:val="fr-CA"/>
        </w:rPr>
        <w:t>30</w:t>
      </w:r>
      <w:r w:rsidR="005670E5" w:rsidRPr="005670E5">
        <w:rPr>
          <w:rFonts w:eastAsia="Google Sans Text" w:cs="Google Sans Text"/>
          <w:lang w:val="fr-CA"/>
        </w:rPr>
        <w:t xml:space="preserve">, </w:t>
      </w:r>
      <w:r w:rsidR="005670E5">
        <w:rPr>
          <w:rFonts w:eastAsia="Google Sans Text" w:cs="Google Sans Text"/>
          <w:lang w:val="fr-CA"/>
        </w:rPr>
        <w:t>l</w:t>
      </w:r>
      <w:r w:rsidR="009D0F1E">
        <w:rPr>
          <w:rFonts w:eastAsia="Google Sans Text" w:cs="Google Sans Text"/>
          <w:lang w:val="fr-CA"/>
        </w:rPr>
        <w:t>a</w:t>
      </w:r>
      <w:r w:rsidR="005670E5">
        <w:rPr>
          <w:rFonts w:eastAsia="Google Sans Text" w:cs="Google Sans Text"/>
          <w:lang w:val="fr-CA"/>
        </w:rPr>
        <w:t xml:space="preserve"> </w:t>
      </w:r>
      <w:r w:rsidR="005670E5" w:rsidRPr="005670E5">
        <w:rPr>
          <w:rFonts w:eastAsia="Google Sans Text" w:cs="Google Sans Text"/>
          <w:lang w:val="fr-CA"/>
        </w:rPr>
        <w:t>Maison Jeunes-Est</w:t>
      </w:r>
      <w:r w:rsidR="005670E5" w:rsidRPr="005670E5">
        <w:rPr>
          <w:rFonts w:eastAsia="Google Sans Text" w:cs="Google Sans Text"/>
          <w:vertAlign w:val="superscript"/>
          <w:lang w:val="fr-CA"/>
        </w:rPr>
        <w:t>34</w:t>
      </w:r>
      <w:r w:rsidR="005670E5" w:rsidRPr="005670E5">
        <w:rPr>
          <w:rFonts w:eastAsia="Google Sans Text" w:cs="Google Sans Text"/>
          <w:lang w:val="fr-CA"/>
        </w:rPr>
        <w:t>, YE</w:t>
      </w:r>
      <w:r w:rsidR="007E5B9C">
        <w:rPr>
          <w:rFonts w:eastAsia="Google Sans Text" w:cs="Google Sans Text"/>
          <w:lang w:val="fr-CA"/>
        </w:rPr>
        <w:t>S</w:t>
      </w:r>
      <w:r w:rsidR="005670E5" w:rsidRPr="005670E5">
        <w:rPr>
          <w:rFonts w:eastAsia="Google Sans Text" w:cs="Google Sans Text"/>
          <w:lang w:val="fr-CA"/>
        </w:rPr>
        <w:t xml:space="preserve"> Montr</w:t>
      </w:r>
      <w:r w:rsidR="007E5B9C">
        <w:rPr>
          <w:rFonts w:eastAsia="Google Sans Text" w:cs="Google Sans Text"/>
          <w:lang w:val="fr-CA"/>
        </w:rPr>
        <w:t>e</w:t>
      </w:r>
      <w:r w:rsidR="005670E5" w:rsidRPr="005670E5">
        <w:rPr>
          <w:rFonts w:eastAsia="Google Sans Text" w:cs="Google Sans Text"/>
          <w:lang w:val="fr-CA"/>
        </w:rPr>
        <w:t>al</w:t>
      </w:r>
      <w:r w:rsidR="005670E5" w:rsidRPr="007E5B9C">
        <w:rPr>
          <w:rFonts w:eastAsia="Google Sans Text" w:cs="Google Sans Text"/>
          <w:vertAlign w:val="superscript"/>
          <w:lang w:val="fr-CA"/>
        </w:rPr>
        <w:t>50</w:t>
      </w:r>
      <w:r w:rsidR="005670E5" w:rsidRPr="005670E5">
        <w:rPr>
          <w:rFonts w:eastAsia="Google Sans Text" w:cs="Google Sans Text"/>
          <w:lang w:val="fr-CA"/>
        </w:rPr>
        <w:t xml:space="preserve"> et le Carrefour jeunesse-emploi (CJE)</w:t>
      </w:r>
      <w:r w:rsidR="005670E5" w:rsidRPr="007E5B9C">
        <w:rPr>
          <w:rFonts w:eastAsia="Google Sans Text" w:cs="Google Sans Text"/>
          <w:vertAlign w:val="superscript"/>
          <w:lang w:val="fr-CA"/>
        </w:rPr>
        <w:t>52</w:t>
      </w:r>
      <w:r w:rsidR="005670E5" w:rsidRPr="005670E5">
        <w:rPr>
          <w:rFonts w:eastAsia="Google Sans Text" w:cs="Google Sans Text"/>
          <w:lang w:val="fr-CA"/>
        </w:rPr>
        <w:t xml:space="preserve"> sont des partenaires essentiels. Les principes issus de</w:t>
      </w:r>
      <w:r w:rsidR="007E5B9C">
        <w:rPr>
          <w:rFonts w:eastAsia="Google Sans Text" w:cs="Google Sans Text"/>
          <w:lang w:val="fr-CA"/>
        </w:rPr>
        <w:t>s</w:t>
      </w:r>
      <w:r w:rsidR="005670E5" w:rsidRPr="005670E5">
        <w:rPr>
          <w:rFonts w:eastAsia="Google Sans Text" w:cs="Google Sans Text"/>
          <w:lang w:val="fr-CA"/>
        </w:rPr>
        <w:t xml:space="preserve"> modèles de réussite comme</w:t>
      </w:r>
      <w:r w:rsidR="007E5B9C">
        <w:rPr>
          <w:rFonts w:eastAsia="Google Sans Text" w:cs="Google Sans Text"/>
          <w:lang w:val="fr-CA"/>
        </w:rPr>
        <w:t xml:space="preserve"> le</w:t>
      </w:r>
      <w:r w:rsidR="005670E5" w:rsidRPr="005670E5">
        <w:rPr>
          <w:rFonts w:eastAsia="Google Sans Text" w:cs="Google Sans Text"/>
          <w:lang w:val="fr-CA"/>
        </w:rPr>
        <w:t xml:space="preserve"> King's Trust</w:t>
      </w:r>
      <w:r w:rsidR="00801850">
        <w:rPr>
          <w:rFonts w:eastAsia="Google Sans Text" w:cs="Google Sans Text"/>
          <w:lang w:val="fr-CA"/>
        </w:rPr>
        <w:t xml:space="preserve"> – le Fonds du Roi</w:t>
      </w:r>
      <w:r w:rsidR="00413FDC">
        <w:rPr>
          <w:rFonts w:eastAsia="Google Sans Text" w:cs="Google Sans Text"/>
          <w:lang w:val="fr-CA"/>
        </w:rPr>
        <w:t xml:space="preserve"> au Canada</w:t>
      </w:r>
      <w:r w:rsidR="005670E5" w:rsidRPr="00801850">
        <w:rPr>
          <w:rFonts w:eastAsia="Google Sans Text" w:cs="Google Sans Text"/>
          <w:vertAlign w:val="superscript"/>
          <w:lang w:val="fr-CA"/>
        </w:rPr>
        <w:t>42</w:t>
      </w:r>
      <w:r w:rsidR="005670E5" w:rsidRPr="005670E5">
        <w:rPr>
          <w:rFonts w:eastAsia="Google Sans Text" w:cs="Google Sans Text"/>
          <w:lang w:val="fr-CA"/>
        </w:rPr>
        <w:t xml:space="preserve"> et Confident Kids Canada</w:t>
      </w:r>
      <w:r w:rsidR="005670E5" w:rsidRPr="00801850">
        <w:rPr>
          <w:rFonts w:eastAsia="Google Sans Text" w:cs="Google Sans Text"/>
          <w:vertAlign w:val="superscript"/>
          <w:lang w:val="fr-CA"/>
        </w:rPr>
        <w:t>44</w:t>
      </w:r>
      <w:r w:rsidR="005670E5" w:rsidRPr="005670E5">
        <w:rPr>
          <w:rFonts w:eastAsia="Google Sans Text" w:cs="Google Sans Text"/>
          <w:lang w:val="fr-CA"/>
        </w:rPr>
        <w:t xml:space="preserve"> devraient également être pris en compte pour l'intégration.</w:t>
      </w:r>
      <w:r w:rsidR="00801850">
        <w:rPr>
          <w:rFonts w:eastAsia="Google Sans Text" w:cs="Google Sans Text"/>
          <w:lang w:val="fr-CA"/>
        </w:rPr>
        <w:t xml:space="preserve"> </w:t>
      </w:r>
    </w:p>
    <w:p w14:paraId="4557EC12" w14:textId="27FAA61C" w:rsidR="004D193E" w:rsidRPr="00413FDC" w:rsidRDefault="00B448C2" w:rsidP="004D193E">
      <w:pPr>
        <w:pStyle w:val="ListParagraph"/>
        <w:numPr>
          <w:ilvl w:val="0"/>
          <w:numId w:val="16"/>
        </w:numPr>
        <w:pBdr>
          <w:top w:val="nil"/>
          <w:left w:val="nil"/>
          <w:bottom w:val="nil"/>
          <w:right w:val="nil"/>
          <w:between w:val="nil"/>
        </w:pBdr>
        <w:spacing w:line="276" w:lineRule="auto"/>
        <w:jc w:val="both"/>
        <w:rPr>
          <w:lang w:val="fr-CA"/>
        </w:rPr>
      </w:pPr>
      <w:r w:rsidRPr="00B76C4E">
        <w:rPr>
          <w:lang w:val="fr-CA"/>
        </w:rPr>
        <w:t xml:space="preserve">Afin de représenter efficacement la communauté anglophone au </w:t>
      </w:r>
      <w:r>
        <w:rPr>
          <w:lang w:val="fr-CA"/>
        </w:rPr>
        <w:t xml:space="preserve">niveau des </w:t>
      </w:r>
      <w:r w:rsidRPr="00B76C4E">
        <w:rPr>
          <w:lang w:val="fr-CA"/>
        </w:rPr>
        <w:t xml:space="preserve">MRC, l'Association des Townshippers élaborera un cadre </w:t>
      </w:r>
      <w:r>
        <w:rPr>
          <w:lang w:val="fr-CA"/>
        </w:rPr>
        <w:t xml:space="preserve">de travail </w:t>
      </w:r>
      <w:r w:rsidRPr="00B76C4E">
        <w:rPr>
          <w:lang w:val="fr-CA"/>
        </w:rPr>
        <w:t xml:space="preserve">pour une </w:t>
      </w:r>
      <w:r w:rsidR="002B5955">
        <w:rPr>
          <w:lang w:val="fr-CA"/>
        </w:rPr>
        <w:t xml:space="preserve">personne </w:t>
      </w:r>
      <w:r w:rsidRPr="00B76C4E">
        <w:rPr>
          <w:lang w:val="fr-CA"/>
        </w:rPr>
        <w:t>ressource qui sera chargée de gérer les besoins opérationnels et administratifs de plusieurs organismes d</w:t>
      </w:r>
      <w:r w:rsidR="002B5955">
        <w:rPr>
          <w:lang w:val="fr-CA"/>
        </w:rPr>
        <w:t>es</w:t>
      </w:r>
      <w:r w:rsidRPr="00B76C4E">
        <w:rPr>
          <w:lang w:val="fr-CA"/>
        </w:rPr>
        <w:t xml:space="preserve"> MRC, comme les </w:t>
      </w:r>
      <w:r w:rsidR="00413FDC">
        <w:rPr>
          <w:lang w:val="fr-CA"/>
        </w:rPr>
        <w:t>c</w:t>
      </w:r>
      <w:r w:rsidRPr="00B76C4E">
        <w:rPr>
          <w:lang w:val="fr-CA"/>
        </w:rPr>
        <w:t xml:space="preserve">orporations de développement communautaire (CDC). Cette ressource ne sera pas </w:t>
      </w:r>
      <w:r w:rsidR="002B5955">
        <w:rPr>
          <w:lang w:val="fr-CA"/>
        </w:rPr>
        <w:t xml:space="preserve">affectée </w:t>
      </w:r>
      <w:r w:rsidRPr="00B76C4E">
        <w:rPr>
          <w:lang w:val="fr-CA"/>
        </w:rPr>
        <w:t xml:space="preserve">à un seul organisme, mais sera partagée et gérée par l'Association des Townshippers. </w:t>
      </w:r>
      <w:r w:rsidRPr="002B5955">
        <w:rPr>
          <w:lang w:val="fr-CA"/>
        </w:rPr>
        <w:t>Les priorités seront établies en fonction de la capacité opérationnelle de l'Association</w:t>
      </w:r>
      <w:r w:rsidR="0026791D" w:rsidRPr="00413FDC">
        <w:rPr>
          <w:vertAlign w:val="superscript"/>
          <w:lang w:val="fr-CA"/>
        </w:rPr>
        <w:t>83</w:t>
      </w:r>
      <w:r w:rsidR="00413FDC" w:rsidRPr="00413FDC">
        <w:rPr>
          <w:lang w:val="fr-CA"/>
        </w:rPr>
        <w:t>.</w:t>
      </w:r>
    </w:p>
    <w:p w14:paraId="59085677" w14:textId="2C3C5881" w:rsidR="004D193E" w:rsidRPr="00FD12EA"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FD12EA">
        <w:rPr>
          <w:b/>
          <w:bCs/>
          <w:lang w:val="fr-CA"/>
        </w:rPr>
        <w:t>Affecter un agent communautaire :</w:t>
      </w:r>
      <w:r w:rsidRPr="00FD12EA">
        <w:rPr>
          <w:lang w:val="fr-CA"/>
        </w:rPr>
        <w:t xml:space="preserve"> </w:t>
      </w:r>
      <w:r w:rsidR="00FD12EA" w:rsidRPr="00FD12EA">
        <w:rPr>
          <w:lang w:val="fr-CA"/>
        </w:rPr>
        <w:t>Lorsque les ressources sont disponibles et que les besoins l'exige</w:t>
      </w:r>
      <w:r w:rsidR="00FD12EA">
        <w:rPr>
          <w:lang w:val="fr-CA"/>
        </w:rPr>
        <w:t>ro</w:t>
      </w:r>
      <w:r w:rsidR="00FD12EA" w:rsidRPr="00FD12EA">
        <w:rPr>
          <w:lang w:val="fr-CA"/>
        </w:rPr>
        <w:t>nt, une personne sera affectée au soutien et à la mise en place d'un groupe consultatif (s'il n'en existe pas) composé d'organismes communautaires reconnus et intéressés ou, si nécessaire, de membres de la communauté. Dans tous les cas, les organismes communautaires auront priorité.</w:t>
      </w:r>
    </w:p>
    <w:p w14:paraId="2FE9EA99" w14:textId="73BCC4AB" w:rsidR="004D193E" w:rsidRPr="0091449C"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91449C">
        <w:rPr>
          <w:b/>
          <w:bCs/>
          <w:lang w:val="fr-CA"/>
        </w:rPr>
        <w:t>Collabor</w:t>
      </w:r>
      <w:r w:rsidR="00535D4B" w:rsidRPr="0091449C">
        <w:rPr>
          <w:b/>
          <w:bCs/>
          <w:lang w:val="fr-CA"/>
        </w:rPr>
        <w:t xml:space="preserve">er avec les tables communautaires </w:t>
      </w:r>
      <w:r w:rsidRPr="0091449C">
        <w:rPr>
          <w:b/>
          <w:bCs/>
          <w:lang w:val="fr-CA"/>
        </w:rPr>
        <w:t>:</w:t>
      </w:r>
      <w:r w:rsidRPr="0091449C">
        <w:rPr>
          <w:lang w:val="fr-CA"/>
        </w:rPr>
        <w:t xml:space="preserve"> </w:t>
      </w:r>
      <w:r w:rsidR="0091449C" w:rsidRPr="0091449C">
        <w:rPr>
          <w:lang w:val="fr-CA"/>
        </w:rPr>
        <w:t xml:space="preserve">L'agent communautaire collaborera avec les tables communautaires sélectionnées au sein des MRC et leurs tables sectorielles afin de cerner </w:t>
      </w:r>
      <w:r w:rsidR="000B2846">
        <w:rPr>
          <w:lang w:val="fr-CA"/>
        </w:rPr>
        <w:t xml:space="preserve">les </w:t>
      </w:r>
      <w:r w:rsidR="0091449C" w:rsidRPr="0091449C">
        <w:rPr>
          <w:lang w:val="fr-CA"/>
        </w:rPr>
        <w:t>besoins spécifiques de la communauté anglophone</w:t>
      </w:r>
      <w:r w:rsidR="000B2846">
        <w:rPr>
          <w:lang w:val="fr-CA"/>
        </w:rPr>
        <w:t xml:space="preserve"> et d’y répondre</w:t>
      </w:r>
      <w:r w:rsidR="0091449C" w:rsidRPr="0091449C">
        <w:rPr>
          <w:lang w:val="fr-CA"/>
        </w:rPr>
        <w:t>. La sélection des tables se fera en fonction du mandat de l'Association des Townshippers, tel que décrit ci-dessus, et des recommandations des groupes consultatifs de chaque MRC.</w:t>
      </w:r>
    </w:p>
    <w:p w14:paraId="3BD9C17B" w14:textId="58676613" w:rsidR="004D193E" w:rsidRPr="00C31F54"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C31F54">
        <w:rPr>
          <w:b/>
          <w:bCs/>
          <w:lang w:val="fr-CA"/>
        </w:rPr>
        <w:lastRenderedPageBreak/>
        <w:t>Facilit</w:t>
      </w:r>
      <w:r w:rsidR="002B79EB" w:rsidRPr="00C31F54">
        <w:rPr>
          <w:b/>
          <w:bCs/>
          <w:lang w:val="fr-CA"/>
        </w:rPr>
        <w:t>er</w:t>
      </w:r>
      <w:r w:rsidRPr="00C31F54">
        <w:rPr>
          <w:b/>
          <w:bCs/>
          <w:lang w:val="fr-CA"/>
        </w:rPr>
        <w:t xml:space="preserve"> </w:t>
      </w:r>
      <w:r w:rsidR="002B79EB" w:rsidRPr="00C31F54">
        <w:rPr>
          <w:b/>
          <w:bCs/>
          <w:lang w:val="fr-CA"/>
        </w:rPr>
        <w:t>la communication :</w:t>
      </w:r>
      <w:r w:rsidRPr="00C31F54">
        <w:rPr>
          <w:lang w:val="fr-CA"/>
        </w:rPr>
        <w:t xml:space="preserve"> </w:t>
      </w:r>
      <w:r w:rsidR="00C31F54" w:rsidRPr="00C31F54">
        <w:rPr>
          <w:lang w:val="fr-CA"/>
        </w:rPr>
        <w:t>L'agent communautaire servira de point de contact principal entre les organismes communautaires d</w:t>
      </w:r>
      <w:r w:rsidR="00C31F54">
        <w:rPr>
          <w:lang w:val="fr-CA"/>
        </w:rPr>
        <w:t>e la MRC</w:t>
      </w:r>
      <w:r w:rsidR="00C31F54" w:rsidRPr="00C31F54">
        <w:rPr>
          <w:lang w:val="fr-CA"/>
        </w:rPr>
        <w:t>, le groupe consultatif et l'Association des Townshippers.</w:t>
      </w:r>
    </w:p>
    <w:p w14:paraId="2BE0539E" w14:textId="13970F53" w:rsidR="004D193E" w:rsidRPr="009972E0"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A04EF4">
        <w:rPr>
          <w:b/>
          <w:bCs/>
          <w:lang w:val="fr-CA"/>
        </w:rPr>
        <w:t>Coord</w:t>
      </w:r>
      <w:r w:rsidR="00C31F54" w:rsidRPr="00A04EF4">
        <w:rPr>
          <w:b/>
          <w:bCs/>
          <w:lang w:val="fr-CA"/>
        </w:rPr>
        <w:t xml:space="preserve">onner les efforts </w:t>
      </w:r>
      <w:r w:rsidRPr="00A04EF4">
        <w:rPr>
          <w:b/>
          <w:bCs/>
          <w:lang w:val="fr-CA"/>
        </w:rPr>
        <w:t>:</w:t>
      </w:r>
      <w:r w:rsidRPr="00A04EF4">
        <w:rPr>
          <w:lang w:val="fr-CA"/>
        </w:rPr>
        <w:t xml:space="preserve"> </w:t>
      </w:r>
      <w:r w:rsidR="00A04EF4" w:rsidRPr="00A04EF4">
        <w:rPr>
          <w:lang w:val="fr-CA"/>
        </w:rPr>
        <w:t xml:space="preserve">L'agent communautaire coordonnera, en fonction des ressources disponibles, les exigences opérationnelles et administratives du groupe consultatif et des tables sélectionnées, </w:t>
      </w:r>
      <w:r w:rsidR="00A04EF4">
        <w:rPr>
          <w:lang w:val="fr-CA"/>
        </w:rPr>
        <w:t>tel qu’</w:t>
      </w:r>
      <w:r w:rsidR="00A04EF4" w:rsidRPr="00A04EF4">
        <w:rPr>
          <w:lang w:val="fr-CA"/>
        </w:rPr>
        <w:t>indiqué ci-dessus, afin d'assurer l'</w:t>
      </w:r>
      <w:r w:rsidR="00B7662E">
        <w:rPr>
          <w:lang w:val="fr-CA"/>
        </w:rPr>
        <w:t xml:space="preserve">alignement </w:t>
      </w:r>
      <w:r w:rsidR="00A04EF4" w:rsidRPr="00A04EF4">
        <w:rPr>
          <w:lang w:val="fr-CA"/>
        </w:rPr>
        <w:t>avec les objectifs généraux de l'Association des Townshippers.</w:t>
      </w:r>
      <w:r w:rsidR="00B7662E">
        <w:rPr>
          <w:lang w:val="fr-CA"/>
        </w:rPr>
        <w:t xml:space="preserve"> </w:t>
      </w:r>
    </w:p>
    <w:p w14:paraId="57F49642" w14:textId="01F1FA6A" w:rsidR="004D193E" w:rsidRPr="0029724F"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29724F">
        <w:rPr>
          <w:b/>
          <w:bCs/>
          <w:lang w:val="fr-CA"/>
        </w:rPr>
        <w:t>Protocoles d’entente :</w:t>
      </w:r>
      <w:r w:rsidRPr="0029724F">
        <w:rPr>
          <w:lang w:val="fr-CA"/>
        </w:rPr>
        <w:t xml:space="preserve"> </w:t>
      </w:r>
      <w:r w:rsidR="0029724F" w:rsidRPr="0029724F">
        <w:rPr>
          <w:lang w:val="fr-CA"/>
        </w:rPr>
        <w:t xml:space="preserve">Des </w:t>
      </w:r>
      <w:r w:rsidR="00822B17">
        <w:rPr>
          <w:lang w:val="fr-CA"/>
        </w:rPr>
        <w:t xml:space="preserve">ententes </w:t>
      </w:r>
      <w:r w:rsidR="0029724F" w:rsidRPr="0029724F">
        <w:rPr>
          <w:lang w:val="fr-CA"/>
        </w:rPr>
        <w:t>formel</w:t>
      </w:r>
      <w:r w:rsidR="00822B17">
        <w:rPr>
          <w:lang w:val="fr-CA"/>
        </w:rPr>
        <w:t>le</w:t>
      </w:r>
      <w:r w:rsidR="0029724F" w:rsidRPr="0029724F">
        <w:rPr>
          <w:lang w:val="fr-CA"/>
        </w:rPr>
        <w:t>s seront établi</w:t>
      </w:r>
      <w:r w:rsidR="00822B17">
        <w:rPr>
          <w:lang w:val="fr-CA"/>
        </w:rPr>
        <w:t>e</w:t>
      </w:r>
      <w:r w:rsidR="0029724F" w:rsidRPr="0029724F">
        <w:rPr>
          <w:lang w:val="fr-CA"/>
        </w:rPr>
        <w:t>s pour définir les modalités et conditions de chaque représentation communautaire.</w:t>
      </w:r>
    </w:p>
    <w:p w14:paraId="5D355537" w14:textId="1F5B35E1" w:rsidR="004D193E" w:rsidRPr="00004F2C" w:rsidRDefault="00B448C2" w:rsidP="004D193E">
      <w:pPr>
        <w:numPr>
          <w:ilvl w:val="0"/>
          <w:numId w:val="31"/>
        </w:numPr>
        <w:pBdr>
          <w:top w:val="nil"/>
          <w:left w:val="nil"/>
          <w:bottom w:val="nil"/>
          <w:right w:val="nil"/>
          <w:between w:val="nil"/>
        </w:pBdr>
        <w:tabs>
          <w:tab w:val="clear" w:pos="720"/>
          <w:tab w:val="num" w:pos="993"/>
        </w:tabs>
        <w:spacing w:line="276" w:lineRule="auto"/>
        <w:ind w:left="1985"/>
        <w:jc w:val="both"/>
        <w:rPr>
          <w:lang w:val="fr-CA"/>
        </w:rPr>
      </w:pPr>
      <w:r w:rsidRPr="00004F2C">
        <w:rPr>
          <w:b/>
          <w:bCs/>
          <w:lang w:val="fr-CA"/>
        </w:rPr>
        <w:t>Approbation par le conseil d’administration :</w:t>
      </w:r>
      <w:r w:rsidRPr="00004F2C">
        <w:rPr>
          <w:lang w:val="fr-CA"/>
        </w:rPr>
        <w:t xml:space="preserve"> </w:t>
      </w:r>
      <w:r w:rsidR="00004F2C" w:rsidRPr="00004F2C">
        <w:rPr>
          <w:lang w:val="fr-CA"/>
        </w:rPr>
        <w:t>Toutes les représentations seront examinées et approuvées par le conseil d’administration de l’Association des Townshippers</w:t>
      </w:r>
      <w:r w:rsidR="006935A8" w:rsidRPr="00004F2C">
        <w:rPr>
          <w:lang w:val="fr-CA"/>
        </w:rPr>
        <w:t>.</w:t>
      </w:r>
    </w:p>
    <w:p w14:paraId="293B56A2" w14:textId="77777777" w:rsidR="0026791D" w:rsidRPr="00004F2C" w:rsidRDefault="0026791D" w:rsidP="0026791D">
      <w:pPr>
        <w:pBdr>
          <w:top w:val="nil"/>
          <w:left w:val="nil"/>
          <w:bottom w:val="nil"/>
          <w:right w:val="nil"/>
          <w:between w:val="nil"/>
        </w:pBdr>
        <w:spacing w:line="276" w:lineRule="auto"/>
        <w:ind w:left="1625"/>
        <w:jc w:val="both"/>
        <w:rPr>
          <w:lang w:val="fr-CA"/>
        </w:rPr>
      </w:pPr>
    </w:p>
    <w:p w14:paraId="621306C1" w14:textId="19A6284F" w:rsidR="004D193E" w:rsidRPr="00810A2E" w:rsidRDefault="00B448C2" w:rsidP="004D193E">
      <w:pPr>
        <w:pBdr>
          <w:top w:val="nil"/>
          <w:left w:val="nil"/>
          <w:bottom w:val="nil"/>
          <w:right w:val="nil"/>
          <w:between w:val="nil"/>
        </w:pBdr>
        <w:spacing w:line="276" w:lineRule="auto"/>
        <w:ind w:left="240"/>
        <w:jc w:val="both"/>
        <w:rPr>
          <w:lang w:val="fr-CA"/>
        </w:rPr>
      </w:pPr>
      <w:r w:rsidRPr="00810A2E">
        <w:rPr>
          <w:b/>
          <w:bCs/>
          <w:lang w:val="fr-CA"/>
        </w:rPr>
        <w:t>Cadre pour les initiatives de partenariat</w:t>
      </w:r>
    </w:p>
    <w:p w14:paraId="0EF709E9" w14:textId="3F132FC5" w:rsidR="004D193E" w:rsidRPr="00413FDC" w:rsidRDefault="00B448C2" w:rsidP="004D193E">
      <w:pPr>
        <w:pBdr>
          <w:top w:val="nil"/>
          <w:left w:val="nil"/>
          <w:bottom w:val="nil"/>
          <w:right w:val="nil"/>
          <w:between w:val="nil"/>
        </w:pBdr>
        <w:spacing w:line="276" w:lineRule="auto"/>
        <w:ind w:left="240"/>
        <w:jc w:val="both"/>
      </w:pPr>
      <w:r w:rsidRPr="00810A2E">
        <w:rPr>
          <w:lang w:val="fr-CA"/>
        </w:rPr>
        <w:t>Les partenariats seront développés en fonction des demandes de financement et des besoins spécifiques de la communauté. Les principes clés des partenariats incluent</w:t>
      </w:r>
      <w:r w:rsidR="0026791D" w:rsidRPr="0026791D">
        <w:rPr>
          <w:rFonts w:eastAsia="Google Sans Text" w:cs="Google Sans Text"/>
          <w:vertAlign w:val="superscript"/>
        </w:rPr>
        <w:t xml:space="preserve"> </w:t>
      </w:r>
      <w:r w:rsidR="0026791D">
        <w:rPr>
          <w:vertAlign w:val="superscript"/>
        </w:rPr>
        <w:t>84</w:t>
      </w:r>
      <w:r w:rsidR="00413FDC">
        <w:t xml:space="preserve"> :</w:t>
      </w:r>
    </w:p>
    <w:p w14:paraId="3643E36C" w14:textId="1237E71A" w:rsidR="004D193E" w:rsidRPr="00B31C97" w:rsidRDefault="00B448C2" w:rsidP="004D193E">
      <w:pPr>
        <w:numPr>
          <w:ilvl w:val="0"/>
          <w:numId w:val="7"/>
        </w:numPr>
        <w:pBdr>
          <w:top w:val="nil"/>
          <w:left w:val="nil"/>
          <w:bottom w:val="nil"/>
          <w:right w:val="nil"/>
          <w:between w:val="nil"/>
        </w:pBdr>
        <w:spacing w:line="276" w:lineRule="auto"/>
        <w:jc w:val="both"/>
        <w:rPr>
          <w:lang w:val="fr-CA"/>
        </w:rPr>
      </w:pPr>
      <w:r w:rsidRPr="00B31C97">
        <w:rPr>
          <w:b/>
          <w:bCs/>
          <w:lang w:val="fr-CA"/>
        </w:rPr>
        <w:t>Rôle de fiduciaire :</w:t>
      </w:r>
      <w:r w:rsidRPr="00B31C97">
        <w:rPr>
          <w:lang w:val="fr-CA"/>
        </w:rPr>
        <w:t xml:space="preserve"> L’Association des Townshippers </w:t>
      </w:r>
      <w:r w:rsidR="00B31C97" w:rsidRPr="00B31C97">
        <w:rPr>
          <w:lang w:val="fr-CA"/>
        </w:rPr>
        <w:t>agira à titre de fiduciaire, en s’as</w:t>
      </w:r>
      <w:r w:rsidR="00B31C97">
        <w:rPr>
          <w:lang w:val="fr-CA"/>
        </w:rPr>
        <w:t>surant que les fonds soient utilisés de manière appropriée.</w:t>
      </w:r>
    </w:p>
    <w:p w14:paraId="65786D6A" w14:textId="01A9DE88" w:rsidR="004D193E" w:rsidRPr="00CD5DCE" w:rsidRDefault="00B448C2" w:rsidP="004D193E">
      <w:pPr>
        <w:numPr>
          <w:ilvl w:val="0"/>
          <w:numId w:val="7"/>
        </w:numPr>
        <w:pBdr>
          <w:top w:val="nil"/>
          <w:left w:val="nil"/>
          <w:bottom w:val="nil"/>
          <w:right w:val="nil"/>
          <w:between w:val="nil"/>
        </w:pBdr>
        <w:spacing w:line="276" w:lineRule="auto"/>
        <w:jc w:val="both"/>
        <w:rPr>
          <w:lang w:val="fr-CA"/>
        </w:rPr>
      </w:pPr>
      <w:r w:rsidRPr="00CD5DCE">
        <w:rPr>
          <w:b/>
          <w:bCs/>
          <w:lang w:val="fr-CA"/>
        </w:rPr>
        <w:t>Considération</w:t>
      </w:r>
      <w:r w:rsidR="002E7B35">
        <w:rPr>
          <w:b/>
          <w:bCs/>
          <w:lang w:val="fr-CA"/>
        </w:rPr>
        <w:t>s</w:t>
      </w:r>
      <w:r w:rsidRPr="00CD5DCE">
        <w:rPr>
          <w:b/>
          <w:bCs/>
          <w:lang w:val="fr-CA"/>
        </w:rPr>
        <w:t xml:space="preserve"> géographiques et démographiques :</w:t>
      </w:r>
      <w:r w:rsidRPr="00CD5DCE">
        <w:rPr>
          <w:lang w:val="fr-CA"/>
        </w:rPr>
        <w:t xml:space="preserve"> </w:t>
      </w:r>
      <w:r w:rsidR="00CD5DCE" w:rsidRPr="00CD5DCE">
        <w:rPr>
          <w:lang w:val="fr-CA"/>
        </w:rPr>
        <w:t>Les partenariats seront adaptés aux besoins spécifiques</w:t>
      </w:r>
      <w:r w:rsidR="00753E12">
        <w:rPr>
          <w:lang w:val="fr-CA"/>
        </w:rPr>
        <w:t xml:space="preserve"> </w:t>
      </w:r>
      <w:r w:rsidR="00CD5DCE" w:rsidRPr="00CD5DCE">
        <w:rPr>
          <w:lang w:val="fr-CA"/>
        </w:rPr>
        <w:t>des</w:t>
      </w:r>
      <w:r w:rsidR="00CD5DCE">
        <w:rPr>
          <w:lang w:val="fr-CA"/>
        </w:rPr>
        <w:t xml:space="preserve"> différentes </w:t>
      </w:r>
      <w:r w:rsidR="00753E12">
        <w:rPr>
          <w:lang w:val="fr-CA"/>
        </w:rPr>
        <w:t>régions des Cantons-de-l’Est</w:t>
      </w:r>
      <w:r w:rsidRPr="00CD5DCE">
        <w:rPr>
          <w:lang w:val="fr-CA"/>
        </w:rPr>
        <w:t>.</w:t>
      </w:r>
    </w:p>
    <w:p w14:paraId="580A6AC6" w14:textId="7AD36079" w:rsidR="004D193E" w:rsidRPr="000C6256" w:rsidRDefault="00B448C2" w:rsidP="004D193E">
      <w:pPr>
        <w:numPr>
          <w:ilvl w:val="0"/>
          <w:numId w:val="7"/>
        </w:numPr>
        <w:pBdr>
          <w:top w:val="nil"/>
          <w:left w:val="nil"/>
          <w:bottom w:val="nil"/>
          <w:right w:val="nil"/>
          <w:between w:val="nil"/>
        </w:pBdr>
        <w:spacing w:line="276" w:lineRule="auto"/>
        <w:jc w:val="both"/>
        <w:rPr>
          <w:lang w:val="fr-CA"/>
        </w:rPr>
      </w:pPr>
      <w:r w:rsidRPr="000C6256">
        <w:rPr>
          <w:b/>
          <w:bCs/>
          <w:lang w:val="fr-CA"/>
        </w:rPr>
        <w:t>Int</w:t>
      </w:r>
      <w:r w:rsidR="00753E12" w:rsidRPr="000C6256">
        <w:rPr>
          <w:b/>
          <w:bCs/>
          <w:lang w:val="fr-CA"/>
        </w:rPr>
        <w:t>é</w:t>
      </w:r>
      <w:r w:rsidRPr="000C6256">
        <w:rPr>
          <w:b/>
          <w:bCs/>
          <w:lang w:val="fr-CA"/>
        </w:rPr>
        <w:t xml:space="preserve">gration </w:t>
      </w:r>
      <w:r w:rsidR="00753E12" w:rsidRPr="000C6256">
        <w:rPr>
          <w:b/>
          <w:bCs/>
          <w:lang w:val="fr-CA"/>
        </w:rPr>
        <w:t xml:space="preserve">aux réseaux existants </w:t>
      </w:r>
      <w:r w:rsidRPr="000C6256">
        <w:rPr>
          <w:b/>
          <w:bCs/>
          <w:lang w:val="fr-CA"/>
        </w:rPr>
        <w:t>:</w:t>
      </w:r>
      <w:r w:rsidRPr="000C6256">
        <w:rPr>
          <w:lang w:val="fr-CA"/>
        </w:rPr>
        <w:t xml:space="preserve"> </w:t>
      </w:r>
      <w:r w:rsidR="000C6256" w:rsidRPr="000C6256">
        <w:rPr>
          <w:lang w:val="fr-CA"/>
        </w:rPr>
        <w:t>Les partenariats seront conçus pour compléter l’infrastructure existante et éviter la duplication des services</w:t>
      </w:r>
      <w:r w:rsidRPr="000C6256">
        <w:rPr>
          <w:lang w:val="fr-CA"/>
        </w:rPr>
        <w:t>.</w:t>
      </w:r>
    </w:p>
    <w:p w14:paraId="22AF2405" w14:textId="7A114000" w:rsidR="004D193E" w:rsidRPr="00822B17" w:rsidRDefault="00B448C2" w:rsidP="004D193E">
      <w:pPr>
        <w:numPr>
          <w:ilvl w:val="0"/>
          <w:numId w:val="7"/>
        </w:numPr>
        <w:pBdr>
          <w:top w:val="nil"/>
          <w:left w:val="nil"/>
          <w:bottom w:val="nil"/>
          <w:right w:val="nil"/>
          <w:between w:val="nil"/>
        </w:pBdr>
        <w:spacing w:line="276" w:lineRule="auto"/>
        <w:jc w:val="both"/>
        <w:rPr>
          <w:lang w:val="fr-CA"/>
        </w:rPr>
      </w:pPr>
      <w:r w:rsidRPr="00822B17">
        <w:rPr>
          <w:b/>
          <w:bCs/>
          <w:lang w:val="fr-CA"/>
        </w:rPr>
        <w:t xml:space="preserve">Protocoles d’entente : </w:t>
      </w:r>
      <w:r w:rsidR="00822B17" w:rsidRPr="00822B17">
        <w:rPr>
          <w:lang w:val="fr-CA"/>
        </w:rPr>
        <w:t xml:space="preserve">Des </w:t>
      </w:r>
      <w:r w:rsidR="00822B17">
        <w:rPr>
          <w:lang w:val="fr-CA"/>
        </w:rPr>
        <w:t>ententes formelle</w:t>
      </w:r>
      <w:r w:rsidR="00755B20">
        <w:rPr>
          <w:lang w:val="fr-CA"/>
        </w:rPr>
        <w:t xml:space="preserve">s </w:t>
      </w:r>
      <w:r w:rsidR="00822B17" w:rsidRPr="00822B17">
        <w:rPr>
          <w:lang w:val="fr-CA"/>
        </w:rPr>
        <w:t>seront établi</w:t>
      </w:r>
      <w:r w:rsidR="00755B20">
        <w:rPr>
          <w:lang w:val="fr-CA"/>
        </w:rPr>
        <w:t>e</w:t>
      </w:r>
      <w:r w:rsidR="00822B17" w:rsidRPr="00822B17">
        <w:rPr>
          <w:lang w:val="fr-CA"/>
        </w:rPr>
        <w:t>s pour définir les termes et conditions de chaque partenariat.</w:t>
      </w:r>
    </w:p>
    <w:p w14:paraId="3405917C" w14:textId="20B126EC" w:rsidR="004D193E" w:rsidRPr="00755B20" w:rsidRDefault="00B448C2" w:rsidP="004D193E">
      <w:pPr>
        <w:numPr>
          <w:ilvl w:val="0"/>
          <w:numId w:val="7"/>
        </w:numPr>
        <w:pBdr>
          <w:top w:val="nil"/>
          <w:left w:val="nil"/>
          <w:bottom w:val="nil"/>
          <w:right w:val="nil"/>
          <w:between w:val="nil"/>
        </w:pBdr>
        <w:spacing w:line="276" w:lineRule="auto"/>
        <w:jc w:val="both"/>
        <w:rPr>
          <w:b/>
          <w:bCs/>
          <w:lang w:val="fr-CA"/>
        </w:rPr>
      </w:pPr>
      <w:r w:rsidRPr="00755B20">
        <w:rPr>
          <w:b/>
          <w:bCs/>
          <w:lang w:val="fr-CA"/>
        </w:rPr>
        <w:t xml:space="preserve">Approbation par le conseil d’administration : </w:t>
      </w:r>
      <w:r w:rsidRPr="00755B20">
        <w:rPr>
          <w:lang w:val="fr-CA"/>
        </w:rPr>
        <w:t>Tous les partenariats seront examin</w:t>
      </w:r>
      <w:r>
        <w:rPr>
          <w:lang w:val="fr-CA"/>
        </w:rPr>
        <w:t>é</w:t>
      </w:r>
      <w:r w:rsidRPr="00755B20">
        <w:rPr>
          <w:lang w:val="fr-CA"/>
        </w:rPr>
        <w:t>s et approuvés par le</w:t>
      </w:r>
      <w:r>
        <w:rPr>
          <w:lang w:val="fr-CA"/>
        </w:rPr>
        <w:t xml:space="preserve"> conseil d’administration</w:t>
      </w:r>
      <w:r w:rsidRPr="00755B20">
        <w:rPr>
          <w:lang w:val="fr-CA"/>
        </w:rPr>
        <w:t>.</w:t>
      </w:r>
      <w:r w:rsidRPr="00755B20">
        <w:rPr>
          <w:b/>
          <w:bCs/>
          <w:lang w:val="fr-CA"/>
        </w:rPr>
        <w:t xml:space="preserve"> </w:t>
      </w:r>
    </w:p>
    <w:p w14:paraId="54AB0854" w14:textId="77777777" w:rsidR="004D193E" w:rsidRPr="00106AE6" w:rsidRDefault="00B448C2" w:rsidP="004D193E">
      <w:pPr>
        <w:pBdr>
          <w:top w:val="nil"/>
          <w:left w:val="nil"/>
          <w:bottom w:val="nil"/>
          <w:right w:val="nil"/>
          <w:between w:val="nil"/>
        </w:pBdr>
        <w:spacing w:line="276" w:lineRule="auto"/>
        <w:ind w:left="240"/>
        <w:jc w:val="both"/>
        <w:rPr>
          <w:lang w:val="fr-CA"/>
        </w:rPr>
      </w:pPr>
      <w:r w:rsidRPr="00106AE6">
        <w:rPr>
          <w:b/>
          <w:bCs/>
          <w:lang w:val="fr-CA"/>
        </w:rPr>
        <w:t>Conclusion</w:t>
      </w:r>
    </w:p>
    <w:p w14:paraId="406B66E4" w14:textId="45C0BA02" w:rsidR="004D193E" w:rsidRPr="00106AE6" w:rsidRDefault="00B448C2" w:rsidP="004D193E">
      <w:pPr>
        <w:pBdr>
          <w:top w:val="nil"/>
          <w:left w:val="nil"/>
          <w:bottom w:val="nil"/>
          <w:right w:val="nil"/>
          <w:between w:val="nil"/>
        </w:pBdr>
        <w:spacing w:line="276" w:lineRule="auto"/>
        <w:ind w:left="240"/>
        <w:jc w:val="both"/>
        <w:rPr>
          <w:lang w:val="fr-CA"/>
        </w:rPr>
      </w:pPr>
      <w:r w:rsidRPr="00106AE6">
        <w:rPr>
          <w:lang w:val="fr-CA"/>
        </w:rPr>
        <w:t>En adhérant à ce cadre</w:t>
      </w:r>
      <w:r>
        <w:rPr>
          <w:lang w:val="fr-CA"/>
        </w:rPr>
        <w:t xml:space="preserve"> stratégique</w:t>
      </w:r>
      <w:r w:rsidRPr="00106AE6">
        <w:rPr>
          <w:lang w:val="fr-CA"/>
        </w:rPr>
        <w:t>, l’Association des Townshippers vise à renforcer les réseaux communautaires, à améliorer la collaboration et à offrir des programmes et des services efficaces qui profitent à la communauté anglophone des Cantons-de-l’Est.</w:t>
      </w:r>
    </w:p>
    <w:p w14:paraId="5E0245BF" w14:textId="77777777" w:rsidR="004D193E" w:rsidRPr="00106AE6" w:rsidRDefault="004D193E" w:rsidP="004D193E">
      <w:pPr>
        <w:pBdr>
          <w:top w:val="nil"/>
          <w:left w:val="nil"/>
          <w:bottom w:val="nil"/>
          <w:right w:val="nil"/>
          <w:between w:val="nil"/>
        </w:pBdr>
        <w:spacing w:line="276" w:lineRule="auto"/>
        <w:ind w:left="240"/>
        <w:jc w:val="both"/>
        <w:rPr>
          <w:lang w:val="fr-CA"/>
        </w:rPr>
      </w:pPr>
    </w:p>
    <w:p w14:paraId="557B398E" w14:textId="4BE429F0" w:rsidR="007F3930" w:rsidRPr="00E04E63" w:rsidRDefault="00B448C2" w:rsidP="00BB7ABC">
      <w:pPr>
        <w:pBdr>
          <w:top w:val="nil"/>
          <w:left w:val="nil"/>
          <w:bottom w:val="nil"/>
          <w:right w:val="nil"/>
          <w:between w:val="nil"/>
        </w:pBdr>
        <w:spacing w:line="276" w:lineRule="auto"/>
        <w:jc w:val="both"/>
        <w:rPr>
          <w:rFonts w:eastAsia="Google Sans Text" w:cs="Google Sans Text"/>
          <w:lang w:val="fr-CA"/>
        </w:rPr>
      </w:pPr>
      <w:r w:rsidRPr="00E04E63">
        <w:rPr>
          <w:rFonts w:eastAsia="Google Sans Text" w:cs="Google Sans Text"/>
          <w:lang w:val="fr-CA"/>
        </w:rPr>
        <w:t>Le modèle « d’entreprise public-privé-société civile (PP</w:t>
      </w:r>
      <w:r w:rsidR="002E7B35">
        <w:rPr>
          <w:rFonts w:eastAsia="Google Sans Text" w:cs="Google Sans Text"/>
          <w:lang w:val="fr-CA"/>
        </w:rPr>
        <w:t>S</w:t>
      </w:r>
      <w:r w:rsidRPr="00E04E63">
        <w:rPr>
          <w:rFonts w:eastAsia="Google Sans Text" w:cs="Google Sans Text"/>
          <w:lang w:val="fr-CA"/>
        </w:rPr>
        <w:t>C) », tel que démontré avec succès par les initiatives de</w:t>
      </w:r>
      <w:r>
        <w:rPr>
          <w:rFonts w:eastAsia="Google Sans Text" w:cs="Google Sans Text"/>
          <w:lang w:val="fr-CA"/>
        </w:rPr>
        <w:t>s</w:t>
      </w:r>
      <w:r w:rsidRPr="00E04E63">
        <w:rPr>
          <w:rFonts w:eastAsia="Google Sans Text" w:cs="Google Sans Text"/>
          <w:lang w:val="fr-CA"/>
        </w:rPr>
        <w:t xml:space="preserve"> CEDEC</w:t>
      </w:r>
      <w:r w:rsidRPr="00E04E63">
        <w:rPr>
          <w:rFonts w:eastAsia="Google Sans Text" w:cs="Google Sans Text"/>
          <w:vertAlign w:val="superscript"/>
          <w:lang w:val="fr-CA"/>
        </w:rPr>
        <w:t>66</w:t>
      </w:r>
      <w:r w:rsidRPr="00E04E63">
        <w:rPr>
          <w:rFonts w:eastAsia="Google Sans Text" w:cs="Google Sans Text"/>
          <w:lang w:val="fr-CA"/>
        </w:rPr>
        <w:t>, fournit un modèle solide pour favoriser une collaboration efficace entre ces diverses parties prenantes.</w:t>
      </w:r>
    </w:p>
    <w:p w14:paraId="05B8229E" w14:textId="3BD6F656" w:rsidR="007F3930" w:rsidRPr="000640D5" w:rsidRDefault="00B448C2" w:rsidP="00D15CAB">
      <w:pPr>
        <w:pStyle w:val="Heading3"/>
        <w:spacing w:before="0" w:after="160" w:line="276" w:lineRule="auto"/>
        <w:ind w:firstLine="720"/>
        <w:jc w:val="both"/>
        <w:rPr>
          <w:rFonts w:eastAsia="Google Sans" w:cs="Google Sans"/>
          <w:b/>
          <w:bCs/>
          <w:color w:val="156082" w:themeColor="accent1"/>
          <w:sz w:val="24"/>
          <w:szCs w:val="24"/>
          <w:lang w:val="fr-CA"/>
        </w:rPr>
      </w:pPr>
      <w:r w:rsidRPr="000640D5">
        <w:rPr>
          <w:rFonts w:eastAsia="Google Sans" w:cs="Google Sans"/>
          <w:b/>
          <w:bCs/>
          <w:color w:val="156082" w:themeColor="accent1"/>
          <w:sz w:val="24"/>
          <w:szCs w:val="24"/>
          <w:lang w:val="fr-CA"/>
        </w:rPr>
        <w:t>Allocation des fonds et mobilisation des ressources</w:t>
      </w:r>
    </w:p>
    <w:p w14:paraId="0414B901" w14:textId="0B87D9FD" w:rsidR="007F3930" w:rsidRPr="00681471" w:rsidRDefault="00B448C2" w:rsidP="00BB7ABC">
      <w:pPr>
        <w:pBdr>
          <w:top w:val="nil"/>
          <w:left w:val="nil"/>
          <w:bottom w:val="nil"/>
          <w:right w:val="nil"/>
          <w:between w:val="nil"/>
        </w:pBdr>
        <w:spacing w:line="276" w:lineRule="auto"/>
        <w:jc w:val="both"/>
        <w:rPr>
          <w:rFonts w:eastAsia="Google Sans Text" w:cs="Google Sans Text"/>
          <w:lang w:val="fr-CA"/>
        </w:rPr>
      </w:pPr>
      <w:r w:rsidRPr="00681471">
        <w:rPr>
          <w:rFonts w:eastAsia="Google Sans Text" w:cs="Google Sans Text"/>
          <w:lang w:val="fr-CA"/>
        </w:rPr>
        <w:t>Le financement stratégique et la mobilisation des ressources sont essentiels au succès de ce cadre</w:t>
      </w:r>
      <w:r>
        <w:rPr>
          <w:rFonts w:eastAsia="Google Sans Text" w:cs="Google Sans Text"/>
          <w:lang w:val="fr-CA"/>
        </w:rPr>
        <w:t xml:space="preserve"> stratégique </w:t>
      </w:r>
      <w:r w:rsidRPr="00681471">
        <w:rPr>
          <w:rFonts w:eastAsia="Google Sans Text" w:cs="Google Sans Text"/>
          <w:lang w:val="fr-CA"/>
        </w:rPr>
        <w:t>:</w:t>
      </w:r>
    </w:p>
    <w:p w14:paraId="2A0A1848" w14:textId="556BEC07" w:rsidR="007F3930" w:rsidRPr="00E355B8" w:rsidRDefault="00B448C2" w:rsidP="00BB7ABC">
      <w:pPr>
        <w:numPr>
          <w:ilvl w:val="0"/>
          <w:numId w:val="17"/>
        </w:numPr>
        <w:pBdr>
          <w:top w:val="nil"/>
          <w:left w:val="nil"/>
          <w:bottom w:val="nil"/>
          <w:right w:val="nil"/>
          <w:between w:val="nil"/>
        </w:pBdr>
        <w:spacing w:line="276" w:lineRule="auto"/>
        <w:jc w:val="both"/>
        <w:rPr>
          <w:lang w:val="fr-CA"/>
        </w:rPr>
      </w:pPr>
      <w:r w:rsidRPr="00E355B8">
        <w:rPr>
          <w:rFonts w:eastAsia="Google Sans Text" w:cs="Google Sans Text"/>
          <w:b/>
          <w:lang w:val="fr-CA"/>
        </w:rPr>
        <w:t>Tirer parti des programmes fédéraux existants :</w:t>
      </w:r>
      <w:r w:rsidRPr="00E355B8">
        <w:rPr>
          <w:rFonts w:eastAsia="Google Sans Text" w:cs="Google Sans Text"/>
          <w:lang w:val="fr-CA"/>
        </w:rPr>
        <w:t xml:space="preserve"> </w:t>
      </w:r>
      <w:r w:rsidR="00E355B8" w:rsidRPr="00E355B8">
        <w:rPr>
          <w:rFonts w:eastAsia="Google Sans Text" w:cs="Google Sans Text"/>
          <w:lang w:val="fr-CA"/>
        </w:rPr>
        <w:t>Sollicite</w:t>
      </w:r>
      <w:r w:rsidR="00E355B8">
        <w:rPr>
          <w:rFonts w:eastAsia="Google Sans Text" w:cs="Google Sans Text"/>
          <w:lang w:val="fr-CA"/>
        </w:rPr>
        <w:t>r</w:t>
      </w:r>
      <w:r w:rsidR="00E355B8" w:rsidRPr="00E355B8">
        <w:rPr>
          <w:rFonts w:eastAsia="Google Sans Text" w:cs="Google Sans Text"/>
          <w:lang w:val="fr-CA"/>
        </w:rPr>
        <w:t xml:space="preserve"> activement et maximise</w:t>
      </w:r>
      <w:r w:rsidR="00E355B8">
        <w:rPr>
          <w:rFonts w:eastAsia="Google Sans Text" w:cs="Google Sans Text"/>
          <w:lang w:val="fr-CA"/>
        </w:rPr>
        <w:t>r</w:t>
      </w:r>
      <w:r w:rsidR="00E355B8" w:rsidRPr="00E355B8">
        <w:rPr>
          <w:rFonts w:eastAsia="Google Sans Text" w:cs="Google Sans Text"/>
          <w:lang w:val="fr-CA"/>
        </w:rPr>
        <w:t xml:space="preserve"> le financement de la Mesure de formation de la main-d'œuvre (MFOR), de la Subvention canadienne pour l'emploi (SCE), du Programme de subventions salariales du Québec, de la Stratégie emploi et compétences jeunesse (SE</w:t>
      </w:r>
      <w:r w:rsidR="00E355B8">
        <w:rPr>
          <w:rFonts w:eastAsia="Google Sans Text" w:cs="Google Sans Text"/>
          <w:lang w:val="fr-CA"/>
        </w:rPr>
        <w:t>C</w:t>
      </w:r>
      <w:r w:rsidR="00E355B8" w:rsidRPr="00E355B8">
        <w:rPr>
          <w:rFonts w:eastAsia="Google Sans Text" w:cs="Google Sans Text"/>
          <w:lang w:val="fr-CA"/>
        </w:rPr>
        <w:t>J) et du Fonds d'habilitation pour les communautés de langue officielle en situation minoritaire (F</w:t>
      </w:r>
      <w:r w:rsidR="003C7F29">
        <w:rPr>
          <w:rFonts w:eastAsia="Google Sans Text" w:cs="Google Sans Text"/>
          <w:lang w:val="fr-CA"/>
        </w:rPr>
        <w:t>H</w:t>
      </w:r>
      <w:r w:rsidR="00E355B8" w:rsidRPr="00E355B8">
        <w:rPr>
          <w:rFonts w:eastAsia="Google Sans Text" w:cs="Google Sans Text"/>
          <w:lang w:val="fr-CA"/>
        </w:rPr>
        <w:t>-CLOSM)</w:t>
      </w:r>
      <w:r w:rsidRPr="00E355B8">
        <w:rPr>
          <w:rFonts w:eastAsia="Google Sans Text" w:cs="Google Sans Text"/>
          <w:vertAlign w:val="superscript"/>
          <w:lang w:val="fr-CA"/>
        </w:rPr>
        <w:t>64</w:t>
      </w:r>
      <w:r w:rsidR="00413FDC">
        <w:rPr>
          <w:rFonts w:eastAsia="Google Sans Text" w:cs="Google Sans Text"/>
          <w:lang w:val="fr-CA"/>
        </w:rPr>
        <w:t>.</w:t>
      </w:r>
    </w:p>
    <w:p w14:paraId="60524F7B" w14:textId="7F9DE247" w:rsidR="007F3930" w:rsidRPr="00F6788E" w:rsidRDefault="00B448C2" w:rsidP="00BB7ABC">
      <w:pPr>
        <w:numPr>
          <w:ilvl w:val="0"/>
          <w:numId w:val="17"/>
        </w:numPr>
        <w:pBdr>
          <w:top w:val="nil"/>
          <w:left w:val="nil"/>
          <w:bottom w:val="nil"/>
          <w:right w:val="nil"/>
          <w:between w:val="nil"/>
        </w:pBdr>
        <w:spacing w:line="276" w:lineRule="auto"/>
        <w:jc w:val="both"/>
        <w:rPr>
          <w:lang w:val="fr-CA"/>
        </w:rPr>
      </w:pPr>
      <w:r w:rsidRPr="00F6788E">
        <w:rPr>
          <w:rFonts w:eastAsia="Google Sans Text" w:cs="Google Sans Text"/>
          <w:b/>
          <w:lang w:val="fr-CA"/>
        </w:rPr>
        <w:t>Explore</w:t>
      </w:r>
      <w:r w:rsidR="00850EC0" w:rsidRPr="00F6788E">
        <w:rPr>
          <w:rFonts w:eastAsia="Google Sans Text" w:cs="Google Sans Text"/>
          <w:b/>
          <w:lang w:val="fr-CA"/>
        </w:rPr>
        <w:t>r les subventions provincial</w:t>
      </w:r>
      <w:r w:rsidR="00C512D1">
        <w:rPr>
          <w:rFonts w:eastAsia="Google Sans Text" w:cs="Google Sans Text"/>
          <w:b/>
          <w:lang w:val="fr-CA"/>
        </w:rPr>
        <w:t>e</w:t>
      </w:r>
      <w:r w:rsidR="00850EC0" w:rsidRPr="00F6788E">
        <w:rPr>
          <w:rFonts w:eastAsia="Google Sans Text" w:cs="Google Sans Text"/>
          <w:b/>
          <w:lang w:val="fr-CA"/>
        </w:rPr>
        <w:t xml:space="preserve">s </w:t>
      </w:r>
      <w:r w:rsidRPr="00F6788E">
        <w:rPr>
          <w:rFonts w:eastAsia="Google Sans Text" w:cs="Google Sans Text"/>
          <w:b/>
          <w:lang w:val="fr-CA"/>
        </w:rPr>
        <w:t>:</w:t>
      </w:r>
      <w:r w:rsidRPr="00F6788E">
        <w:rPr>
          <w:rFonts w:eastAsia="Google Sans Text" w:cs="Google Sans Text"/>
          <w:lang w:val="fr-CA"/>
        </w:rPr>
        <w:t xml:space="preserve"> </w:t>
      </w:r>
      <w:r w:rsidR="00F6788E" w:rsidRPr="00F6788E">
        <w:rPr>
          <w:rFonts w:eastAsia="Google Sans Text" w:cs="Google Sans Text"/>
          <w:lang w:val="fr-CA"/>
        </w:rPr>
        <w:t xml:space="preserve">Rechercher </w:t>
      </w:r>
      <w:r w:rsidR="00F6788E">
        <w:rPr>
          <w:rFonts w:eastAsia="Google Sans Text" w:cs="Google Sans Text"/>
          <w:lang w:val="fr-CA"/>
        </w:rPr>
        <w:t>l</w:t>
      </w:r>
      <w:r w:rsidR="00F6788E" w:rsidRPr="00F6788E">
        <w:rPr>
          <w:rFonts w:eastAsia="Google Sans Text" w:cs="Google Sans Text"/>
          <w:lang w:val="fr-CA"/>
        </w:rPr>
        <w:t>es subventions provinciales pour l’innovation et le développement des entreprises, en particulier celles qui soutiennent les PME et les organismes sans but lucratif</w:t>
      </w:r>
      <w:r w:rsidRPr="00F6788E">
        <w:rPr>
          <w:rFonts w:eastAsia="Google Sans Text" w:cs="Google Sans Text"/>
          <w:vertAlign w:val="superscript"/>
          <w:lang w:val="fr-CA"/>
        </w:rPr>
        <w:t>62</w:t>
      </w:r>
      <w:r w:rsidR="00413FDC">
        <w:rPr>
          <w:rFonts w:eastAsia="Google Sans Text" w:cs="Google Sans Text"/>
          <w:lang w:val="fr-CA"/>
        </w:rPr>
        <w:t>.</w:t>
      </w:r>
    </w:p>
    <w:p w14:paraId="50C00CE8" w14:textId="0F80D4FC" w:rsidR="007F3930" w:rsidRPr="005B0F6A" w:rsidRDefault="00B448C2" w:rsidP="00BB7ABC">
      <w:pPr>
        <w:numPr>
          <w:ilvl w:val="0"/>
          <w:numId w:val="17"/>
        </w:numPr>
        <w:pBdr>
          <w:top w:val="nil"/>
          <w:left w:val="nil"/>
          <w:bottom w:val="nil"/>
          <w:right w:val="nil"/>
          <w:between w:val="nil"/>
        </w:pBdr>
        <w:spacing w:line="276" w:lineRule="auto"/>
        <w:jc w:val="both"/>
        <w:rPr>
          <w:lang w:val="fr-CA"/>
        </w:rPr>
      </w:pPr>
      <w:r w:rsidRPr="005B0F6A">
        <w:rPr>
          <w:rFonts w:eastAsia="Google Sans Text" w:cs="Google Sans Text"/>
          <w:b/>
          <w:lang w:val="fr-CA"/>
        </w:rPr>
        <w:t>Mobilisation du secteur privé :</w:t>
      </w:r>
      <w:r w:rsidRPr="005B0F6A">
        <w:rPr>
          <w:rFonts w:eastAsia="Google Sans Text" w:cs="Google Sans Text"/>
          <w:lang w:val="fr-CA"/>
        </w:rPr>
        <w:t xml:space="preserve"> </w:t>
      </w:r>
      <w:r w:rsidR="005B0F6A" w:rsidRPr="005B0F6A">
        <w:rPr>
          <w:rFonts w:eastAsia="Google Sans Text" w:cs="Google Sans Text"/>
          <w:lang w:val="fr-CA"/>
        </w:rPr>
        <w:t xml:space="preserve">Encourager l’investissement du secteur privé dans la formation, potentiellement par le </w:t>
      </w:r>
      <w:r w:rsidR="005B0F6A">
        <w:rPr>
          <w:rFonts w:eastAsia="Google Sans Text" w:cs="Google Sans Text"/>
          <w:lang w:val="fr-CA"/>
        </w:rPr>
        <w:t>moyen</w:t>
      </w:r>
      <w:r w:rsidR="005B0F6A" w:rsidRPr="005B0F6A">
        <w:rPr>
          <w:rFonts w:eastAsia="Google Sans Text" w:cs="Google Sans Text"/>
          <w:lang w:val="fr-CA"/>
        </w:rPr>
        <w:t xml:space="preserve"> de modèles de cofinancement ou de </w:t>
      </w:r>
      <w:r w:rsidR="00F67B35" w:rsidRPr="005B0F6A">
        <w:rPr>
          <w:rFonts w:eastAsia="Google Sans Text" w:cs="Google Sans Text"/>
          <w:lang w:val="fr-CA"/>
        </w:rPr>
        <w:t>«</w:t>
      </w:r>
      <w:r w:rsidR="00F67B35">
        <w:rPr>
          <w:rFonts w:eastAsia="Google Sans Text" w:cs="Google Sans Text"/>
          <w:lang w:val="fr-CA"/>
        </w:rPr>
        <w:t> mutuelles</w:t>
      </w:r>
      <w:r w:rsidR="005B0F6A" w:rsidRPr="005B0F6A">
        <w:rPr>
          <w:rFonts w:eastAsia="Google Sans Text" w:cs="Google Sans Text"/>
          <w:lang w:val="fr-CA"/>
        </w:rPr>
        <w:t xml:space="preserve"> de formation</w:t>
      </w:r>
      <w:r w:rsidRPr="005B0F6A">
        <w:rPr>
          <w:rFonts w:eastAsia="Google Sans Text" w:cs="Google Sans Text"/>
          <w:vertAlign w:val="superscript"/>
          <w:lang w:val="fr-CA"/>
        </w:rPr>
        <w:t>65</w:t>
      </w:r>
      <w:r w:rsidR="00413FDC">
        <w:rPr>
          <w:rFonts w:eastAsia="Google Sans Text" w:cs="Google Sans Text"/>
          <w:lang w:val="fr-CA"/>
        </w:rPr>
        <w:t xml:space="preserve"> ».</w:t>
      </w:r>
    </w:p>
    <w:p w14:paraId="03FEC542" w14:textId="5DB7B6A9" w:rsidR="00BB7ABC" w:rsidRPr="00204E1C" w:rsidRDefault="00B448C2" w:rsidP="00BB7ABC">
      <w:pPr>
        <w:numPr>
          <w:ilvl w:val="0"/>
          <w:numId w:val="17"/>
        </w:numPr>
        <w:pBdr>
          <w:top w:val="nil"/>
          <w:left w:val="nil"/>
          <w:bottom w:val="nil"/>
          <w:right w:val="nil"/>
          <w:between w:val="nil"/>
        </w:pBdr>
        <w:spacing w:line="276" w:lineRule="auto"/>
        <w:jc w:val="both"/>
        <w:rPr>
          <w:lang w:val="fr-CA"/>
        </w:rPr>
      </w:pPr>
      <w:r w:rsidRPr="00204E1C">
        <w:rPr>
          <w:rFonts w:eastAsia="Google Sans Text" w:cs="Google Sans Text"/>
          <w:b/>
          <w:lang w:val="fr-CA"/>
        </w:rPr>
        <w:t xml:space="preserve">Mise en commun des ressources communautaires </w:t>
      </w:r>
      <w:r w:rsidR="007F3930" w:rsidRPr="00204E1C">
        <w:rPr>
          <w:rFonts w:eastAsia="Google Sans Text" w:cs="Google Sans Text"/>
          <w:b/>
          <w:lang w:val="fr-CA"/>
        </w:rPr>
        <w:t>:</w:t>
      </w:r>
      <w:r w:rsidR="007F3930" w:rsidRPr="00204E1C">
        <w:rPr>
          <w:rFonts w:eastAsia="Google Sans Text" w:cs="Google Sans Text"/>
          <w:lang w:val="fr-CA"/>
        </w:rPr>
        <w:t xml:space="preserve"> </w:t>
      </w:r>
      <w:r w:rsidR="00C512D1" w:rsidRPr="00C512D1">
        <w:rPr>
          <w:rFonts w:eastAsia="Google Sans Text" w:cs="Google Sans Text"/>
          <w:lang w:val="fr-CA"/>
        </w:rPr>
        <w:t>Favoriser le partage des ressources entre les organismes communautaires et les établissements d’enseignement afin d</w:t>
      </w:r>
      <w:r w:rsidR="00C512D1">
        <w:rPr>
          <w:rFonts w:eastAsia="Google Sans Text" w:cs="Google Sans Text"/>
          <w:lang w:val="fr-CA"/>
        </w:rPr>
        <w:t>’en</w:t>
      </w:r>
      <w:r w:rsidR="00C512D1" w:rsidRPr="00C512D1">
        <w:rPr>
          <w:rFonts w:eastAsia="Google Sans Text" w:cs="Google Sans Text"/>
          <w:lang w:val="fr-CA"/>
        </w:rPr>
        <w:t xml:space="preserve"> maximiser l’impact et l’efficacité</w:t>
      </w:r>
      <w:r w:rsidR="007F3930" w:rsidRPr="00204E1C">
        <w:rPr>
          <w:rFonts w:eastAsia="Google Sans Text" w:cs="Google Sans Text"/>
          <w:vertAlign w:val="superscript"/>
          <w:lang w:val="fr-CA"/>
        </w:rPr>
        <w:t>79</w:t>
      </w:r>
      <w:r w:rsidR="00413FDC">
        <w:rPr>
          <w:rFonts w:eastAsia="Google Sans Text" w:cs="Google Sans Text"/>
          <w:lang w:val="fr-CA"/>
        </w:rPr>
        <w:t>.</w:t>
      </w:r>
    </w:p>
    <w:p w14:paraId="10C99E94" w14:textId="59394674" w:rsidR="007F3930" w:rsidRPr="001D12C5" w:rsidRDefault="00B448C2" w:rsidP="00B53681">
      <w:pPr>
        <w:pStyle w:val="Heading3"/>
        <w:spacing w:before="0" w:after="160" w:line="276" w:lineRule="auto"/>
        <w:jc w:val="both"/>
        <w:rPr>
          <w:rFonts w:eastAsia="Google Sans" w:cs="Google Sans"/>
          <w:b/>
          <w:bCs/>
          <w:color w:val="auto"/>
          <w:sz w:val="24"/>
          <w:szCs w:val="24"/>
          <w:lang w:val="fr-CA"/>
        </w:rPr>
      </w:pPr>
      <w:r w:rsidRPr="001D12C5">
        <w:rPr>
          <w:rFonts w:eastAsia="Google Sans" w:cs="Google Sans"/>
          <w:b/>
          <w:bCs/>
          <w:color w:val="auto"/>
          <w:sz w:val="24"/>
          <w:szCs w:val="24"/>
          <w:lang w:val="fr-CA"/>
        </w:rPr>
        <w:t>Mesure de la performance et amélioration continue</w:t>
      </w:r>
    </w:p>
    <w:p w14:paraId="21D5443F" w14:textId="59DD6D26" w:rsidR="007F3930" w:rsidRPr="00B844E8" w:rsidRDefault="00B448C2" w:rsidP="00BB7ABC">
      <w:pPr>
        <w:pBdr>
          <w:top w:val="nil"/>
          <w:left w:val="nil"/>
          <w:bottom w:val="nil"/>
          <w:right w:val="nil"/>
          <w:between w:val="nil"/>
        </w:pBdr>
        <w:spacing w:line="276" w:lineRule="auto"/>
        <w:jc w:val="both"/>
        <w:rPr>
          <w:rFonts w:eastAsia="Google Sans Text" w:cs="Google Sans Text"/>
          <w:lang w:val="fr-CA"/>
        </w:rPr>
      </w:pPr>
      <w:r w:rsidRPr="00B844E8">
        <w:rPr>
          <w:rFonts w:eastAsia="Google Sans Text" w:cs="Google Sans Text"/>
          <w:lang w:val="fr-CA"/>
        </w:rPr>
        <w:t>La mise en place d’un système robuste de mesure de</w:t>
      </w:r>
      <w:r>
        <w:rPr>
          <w:rFonts w:eastAsia="Google Sans Text" w:cs="Google Sans Text"/>
          <w:lang w:val="fr-CA"/>
        </w:rPr>
        <w:t xml:space="preserve"> la</w:t>
      </w:r>
      <w:r w:rsidRPr="00B844E8">
        <w:rPr>
          <w:rFonts w:eastAsia="Google Sans Text" w:cs="Google Sans Text"/>
          <w:lang w:val="fr-CA"/>
        </w:rPr>
        <w:t xml:space="preserve"> performance et d’amélioration continue est primordiale pour garantir l’efficacité du cadre</w:t>
      </w:r>
      <w:r>
        <w:rPr>
          <w:rFonts w:eastAsia="Google Sans Text" w:cs="Google Sans Text"/>
          <w:lang w:val="fr-CA"/>
        </w:rPr>
        <w:t xml:space="preserve"> stratégique </w:t>
      </w:r>
      <w:r w:rsidRPr="00B844E8">
        <w:rPr>
          <w:rFonts w:eastAsia="Google Sans Text" w:cs="Google Sans Text"/>
          <w:lang w:val="fr-CA"/>
        </w:rPr>
        <w:t>:</w:t>
      </w:r>
    </w:p>
    <w:p w14:paraId="0DA7EC5F" w14:textId="78D90235" w:rsidR="007F3930" w:rsidRPr="004D6041" w:rsidRDefault="00B448C2" w:rsidP="00BB7ABC">
      <w:pPr>
        <w:numPr>
          <w:ilvl w:val="0"/>
          <w:numId w:val="18"/>
        </w:numPr>
        <w:pBdr>
          <w:top w:val="nil"/>
          <w:left w:val="nil"/>
          <w:bottom w:val="nil"/>
          <w:right w:val="nil"/>
          <w:between w:val="nil"/>
        </w:pBdr>
        <w:spacing w:line="276" w:lineRule="auto"/>
        <w:jc w:val="both"/>
        <w:rPr>
          <w:lang w:val="fr-CA"/>
        </w:rPr>
      </w:pPr>
      <w:r w:rsidRPr="004D6041">
        <w:rPr>
          <w:rFonts w:eastAsia="Google Sans Text" w:cs="Google Sans Text"/>
          <w:b/>
          <w:lang w:val="fr-CA"/>
        </w:rPr>
        <w:t>Indicateurs clés de performance (</w:t>
      </w:r>
      <w:r w:rsidR="00540FAA" w:rsidRPr="004D6041">
        <w:rPr>
          <w:rFonts w:eastAsia="Google Sans Text" w:cs="Google Sans Text"/>
          <w:b/>
          <w:lang w:val="fr-CA"/>
        </w:rPr>
        <w:t>IC</w:t>
      </w:r>
      <w:r w:rsidRPr="004D6041">
        <w:rPr>
          <w:rFonts w:eastAsia="Google Sans Text" w:cs="Google Sans Text"/>
          <w:b/>
          <w:lang w:val="fr-CA"/>
        </w:rPr>
        <w:t>P)</w:t>
      </w:r>
      <w:r w:rsidR="008A40C3" w:rsidRPr="004D6041">
        <w:rPr>
          <w:rFonts w:eastAsia="Google Sans Text" w:cs="Google Sans Text"/>
          <w:b/>
          <w:lang w:val="fr-CA"/>
        </w:rPr>
        <w:t xml:space="preserve"> </w:t>
      </w:r>
      <w:r w:rsidRPr="004D6041">
        <w:rPr>
          <w:rFonts w:eastAsia="Google Sans Text" w:cs="Google Sans Text"/>
          <w:b/>
          <w:lang w:val="fr-CA"/>
        </w:rPr>
        <w:t>:</w:t>
      </w:r>
      <w:r w:rsidRPr="004D6041">
        <w:rPr>
          <w:rFonts w:eastAsia="Google Sans Text" w:cs="Google Sans Text"/>
          <w:lang w:val="fr-CA"/>
        </w:rPr>
        <w:t xml:space="preserve"> </w:t>
      </w:r>
      <w:r w:rsidR="004D6041" w:rsidRPr="004D6041">
        <w:rPr>
          <w:rFonts w:eastAsia="Google Sans Text" w:cs="Google Sans Text"/>
          <w:lang w:val="fr-CA"/>
        </w:rPr>
        <w:t>Établir des indicateurs clés de performance clairs et mesurables pour chaque pilier stratégique, tels que les taux d’obtention du diplôme d’études secondaires, les taux de poursuite des études postsecondaires, les taux d’achèvement de la formation, les taux d’emploi (à temps plein ou à temps partiel), les niveaux d</w:t>
      </w:r>
      <w:r w:rsidR="004D6041">
        <w:rPr>
          <w:rFonts w:eastAsia="Google Sans Text" w:cs="Google Sans Text"/>
          <w:lang w:val="fr-CA"/>
        </w:rPr>
        <w:t>u</w:t>
      </w:r>
      <w:r w:rsidR="004D6041" w:rsidRPr="004D6041">
        <w:rPr>
          <w:rFonts w:eastAsia="Google Sans Text" w:cs="Google Sans Text"/>
          <w:lang w:val="fr-CA"/>
        </w:rPr>
        <w:t xml:space="preserve"> revenu médian des anglophones et les taux de rétention des jeunes anglophones d</w:t>
      </w:r>
      <w:r w:rsidR="004D6041">
        <w:rPr>
          <w:rFonts w:eastAsia="Google Sans Text" w:cs="Google Sans Text"/>
          <w:lang w:val="fr-CA"/>
        </w:rPr>
        <w:t>ans</w:t>
      </w:r>
      <w:r w:rsidR="004D6041" w:rsidRPr="004D6041">
        <w:rPr>
          <w:rFonts w:eastAsia="Google Sans Text" w:cs="Google Sans Text"/>
          <w:lang w:val="fr-CA"/>
        </w:rPr>
        <w:t xml:space="preserve"> la région</w:t>
      </w:r>
      <w:r w:rsidRPr="004D6041">
        <w:rPr>
          <w:rFonts w:eastAsia="Google Sans Text" w:cs="Google Sans Text"/>
          <w:lang w:val="fr-CA"/>
        </w:rPr>
        <w:t>.</w:t>
      </w:r>
    </w:p>
    <w:p w14:paraId="7E23B6EC" w14:textId="575B1E44" w:rsidR="007F3930" w:rsidRPr="00DA7F06" w:rsidRDefault="00B448C2" w:rsidP="00BB7ABC">
      <w:pPr>
        <w:numPr>
          <w:ilvl w:val="0"/>
          <w:numId w:val="18"/>
        </w:numPr>
        <w:pBdr>
          <w:top w:val="nil"/>
          <w:left w:val="nil"/>
          <w:bottom w:val="nil"/>
          <w:right w:val="nil"/>
          <w:between w:val="nil"/>
        </w:pBdr>
        <w:spacing w:line="276" w:lineRule="auto"/>
        <w:jc w:val="both"/>
        <w:rPr>
          <w:lang w:val="fr-CA"/>
        </w:rPr>
      </w:pPr>
      <w:r w:rsidRPr="00DA7F06">
        <w:rPr>
          <w:rFonts w:eastAsia="Google Sans Text" w:cs="Google Sans Text"/>
          <w:b/>
          <w:lang w:val="fr-CA"/>
        </w:rPr>
        <w:t>Collecte et suivi des données :</w:t>
      </w:r>
      <w:r w:rsidRPr="00DA7F06">
        <w:rPr>
          <w:rFonts w:eastAsia="Google Sans Text" w:cs="Google Sans Text"/>
          <w:lang w:val="fr-CA"/>
        </w:rPr>
        <w:t xml:space="preserve"> </w:t>
      </w:r>
      <w:r w:rsidR="00DA7F06" w:rsidRPr="00DA7F06">
        <w:rPr>
          <w:rFonts w:eastAsia="Google Sans Text" w:cs="Google Sans Text"/>
          <w:lang w:val="fr-CA"/>
        </w:rPr>
        <w:t xml:space="preserve">Mettre en œuvre des systèmes robustes de collecte et de suivi des données pour surveiller les progrès des étudiants, l'achèvement de la </w:t>
      </w:r>
      <w:r w:rsidR="00DA7F06" w:rsidRPr="00DA7F06">
        <w:rPr>
          <w:rFonts w:eastAsia="Google Sans Text" w:cs="Google Sans Text"/>
          <w:lang w:val="fr-CA"/>
        </w:rPr>
        <w:lastRenderedPageBreak/>
        <w:t>formation, les résultats en matière d'emploi et les taux de rétention des anglophones dans les Cantons-de-l'Est</w:t>
      </w:r>
      <w:r w:rsidRPr="00DA7F06">
        <w:rPr>
          <w:rFonts w:eastAsia="Google Sans Text" w:cs="Google Sans Text"/>
          <w:vertAlign w:val="superscript"/>
          <w:lang w:val="fr-CA"/>
        </w:rPr>
        <w:t>76</w:t>
      </w:r>
      <w:r w:rsidR="00413FDC">
        <w:rPr>
          <w:rFonts w:eastAsia="Google Sans Text" w:cs="Google Sans Text"/>
          <w:lang w:val="fr-CA"/>
        </w:rPr>
        <w:t>.</w:t>
      </w:r>
    </w:p>
    <w:p w14:paraId="3B2D87B3" w14:textId="5DA5090B" w:rsidR="007F3930" w:rsidRPr="008A35AA" w:rsidRDefault="00B448C2" w:rsidP="00BB7ABC">
      <w:pPr>
        <w:numPr>
          <w:ilvl w:val="0"/>
          <w:numId w:val="18"/>
        </w:numPr>
        <w:pBdr>
          <w:top w:val="nil"/>
          <w:left w:val="nil"/>
          <w:bottom w:val="nil"/>
          <w:right w:val="nil"/>
          <w:between w:val="nil"/>
        </w:pBdr>
        <w:spacing w:line="276" w:lineRule="auto"/>
        <w:jc w:val="both"/>
        <w:rPr>
          <w:lang w:val="fr-CA"/>
        </w:rPr>
      </w:pPr>
      <w:r w:rsidRPr="008A35AA">
        <w:rPr>
          <w:rFonts w:eastAsia="Google Sans Text" w:cs="Google Sans Text"/>
          <w:b/>
          <w:lang w:val="fr-CA"/>
        </w:rPr>
        <w:t>Alignement sur le marché du travail :</w:t>
      </w:r>
      <w:r w:rsidRPr="008A35AA">
        <w:rPr>
          <w:rFonts w:eastAsia="Google Sans Text" w:cs="Google Sans Text"/>
          <w:lang w:val="fr-CA"/>
        </w:rPr>
        <w:t xml:space="preserve"> </w:t>
      </w:r>
      <w:r w:rsidR="008A35AA" w:rsidRPr="008A35AA">
        <w:rPr>
          <w:rFonts w:eastAsia="Google Sans Text" w:cs="Google Sans Text"/>
          <w:lang w:val="fr-CA"/>
        </w:rPr>
        <w:t>Examiner régulièrement les données du marché du travail</w:t>
      </w:r>
      <w:r w:rsidR="008A35AA" w:rsidRPr="008A35AA">
        <w:rPr>
          <w:rFonts w:eastAsia="Google Sans Text" w:cs="Google Sans Text"/>
          <w:vertAlign w:val="superscript"/>
          <w:lang w:val="fr-CA"/>
        </w:rPr>
        <w:t>2</w:t>
      </w:r>
      <w:r w:rsidR="008A35AA" w:rsidRPr="008A35AA">
        <w:rPr>
          <w:rFonts w:eastAsia="Google Sans Text" w:cs="Google Sans Text"/>
          <w:lang w:val="fr-CA"/>
        </w:rPr>
        <w:t xml:space="preserve"> pour </w:t>
      </w:r>
      <w:r w:rsidR="008A35AA">
        <w:rPr>
          <w:rFonts w:eastAsia="Google Sans Text" w:cs="Google Sans Text"/>
          <w:lang w:val="fr-CA"/>
        </w:rPr>
        <w:t xml:space="preserve">s’assurer </w:t>
      </w:r>
      <w:r w:rsidR="008A35AA" w:rsidRPr="008A35AA">
        <w:rPr>
          <w:rFonts w:eastAsia="Google Sans Text" w:cs="Google Sans Text"/>
          <w:lang w:val="fr-CA"/>
        </w:rPr>
        <w:t>que les programmes de formation restent alignés sur les besoins actuels et futurs de l'industrie et sur les priorités stratégiques de développement économique de la région</w:t>
      </w:r>
      <w:r w:rsidRPr="008A35AA">
        <w:rPr>
          <w:rFonts w:eastAsia="Google Sans Text" w:cs="Google Sans Text"/>
          <w:lang w:val="fr-CA"/>
        </w:rPr>
        <w:t>.</w:t>
      </w:r>
    </w:p>
    <w:p w14:paraId="5CBBC38E" w14:textId="035DF8A0" w:rsidR="007F3930" w:rsidRPr="005D62E5" w:rsidRDefault="00B448C2" w:rsidP="00BB7ABC">
      <w:pPr>
        <w:numPr>
          <w:ilvl w:val="0"/>
          <w:numId w:val="18"/>
        </w:numPr>
        <w:pBdr>
          <w:top w:val="nil"/>
          <w:left w:val="nil"/>
          <w:bottom w:val="nil"/>
          <w:right w:val="nil"/>
          <w:between w:val="nil"/>
        </w:pBdr>
        <w:spacing w:line="276" w:lineRule="auto"/>
        <w:jc w:val="both"/>
        <w:rPr>
          <w:lang w:val="fr-CA"/>
        </w:rPr>
      </w:pPr>
      <w:r w:rsidRPr="005D62E5">
        <w:rPr>
          <w:rFonts w:eastAsia="Google Sans Text" w:cs="Google Sans Text"/>
          <w:b/>
          <w:lang w:val="fr-CA"/>
        </w:rPr>
        <w:t xml:space="preserve">Évaluations et </w:t>
      </w:r>
      <w:r w:rsidR="00C278A1" w:rsidRPr="005D62E5">
        <w:rPr>
          <w:rFonts w:eastAsia="Google Sans Text" w:cs="Google Sans Text"/>
          <w:b/>
          <w:lang w:val="fr-CA"/>
        </w:rPr>
        <w:t>am</w:t>
      </w:r>
      <w:r w:rsidR="00D6367F">
        <w:rPr>
          <w:rFonts w:eastAsia="Google Sans Text" w:cs="Google Sans Text"/>
          <w:b/>
          <w:lang w:val="fr-CA"/>
        </w:rPr>
        <w:t>é</w:t>
      </w:r>
      <w:r w:rsidR="00C278A1" w:rsidRPr="005D62E5">
        <w:rPr>
          <w:rFonts w:eastAsia="Google Sans Text" w:cs="Google Sans Text"/>
          <w:b/>
          <w:lang w:val="fr-CA"/>
        </w:rPr>
        <w:t xml:space="preserve">liorations </w:t>
      </w:r>
      <w:r w:rsidRPr="005D62E5">
        <w:rPr>
          <w:rFonts w:eastAsia="Google Sans Text" w:cs="Google Sans Text"/>
          <w:b/>
          <w:lang w:val="fr-CA"/>
        </w:rPr>
        <w:t>:</w:t>
      </w:r>
      <w:r w:rsidRPr="005D62E5">
        <w:rPr>
          <w:rFonts w:eastAsia="Google Sans Text" w:cs="Google Sans Text"/>
          <w:lang w:val="fr-CA"/>
        </w:rPr>
        <w:t xml:space="preserve"> </w:t>
      </w:r>
      <w:r w:rsidR="005D62E5" w:rsidRPr="005D62E5">
        <w:rPr>
          <w:rFonts w:eastAsia="Google Sans Text" w:cs="Google Sans Text"/>
          <w:lang w:val="fr-CA"/>
        </w:rPr>
        <w:t xml:space="preserve">Effectuer des évaluations périodiques et des analyses d’impact pour identifier les réussites, les </w:t>
      </w:r>
      <w:r w:rsidR="005D62E5">
        <w:rPr>
          <w:rFonts w:eastAsia="Google Sans Text" w:cs="Google Sans Text"/>
          <w:lang w:val="fr-CA"/>
        </w:rPr>
        <w:t xml:space="preserve">problèmes </w:t>
      </w:r>
      <w:r w:rsidR="005D62E5" w:rsidRPr="005D62E5">
        <w:rPr>
          <w:rFonts w:eastAsia="Google Sans Text" w:cs="Google Sans Text"/>
          <w:lang w:val="fr-CA"/>
        </w:rPr>
        <w:t xml:space="preserve">et les domaines à améliorer, en </w:t>
      </w:r>
      <w:r w:rsidR="005D62E5">
        <w:rPr>
          <w:rFonts w:eastAsia="Google Sans Text" w:cs="Google Sans Text"/>
          <w:lang w:val="fr-CA"/>
        </w:rPr>
        <w:t>s’assurant d’</w:t>
      </w:r>
      <w:r w:rsidR="005D62E5" w:rsidRPr="005D62E5">
        <w:rPr>
          <w:rFonts w:eastAsia="Google Sans Text" w:cs="Google Sans Text"/>
          <w:lang w:val="fr-CA"/>
        </w:rPr>
        <w:t>une approche adaptative et axée sur l’apprentissage</w:t>
      </w:r>
      <w:r w:rsidRPr="005D62E5">
        <w:rPr>
          <w:rFonts w:eastAsia="Google Sans Text" w:cs="Google Sans Text"/>
          <w:vertAlign w:val="superscript"/>
          <w:lang w:val="fr-CA"/>
        </w:rPr>
        <w:t>39</w:t>
      </w:r>
      <w:r w:rsidR="00413FDC">
        <w:rPr>
          <w:rFonts w:eastAsia="Google Sans Text" w:cs="Google Sans Text"/>
          <w:lang w:val="fr-CA"/>
        </w:rPr>
        <w:t>.</w:t>
      </w:r>
    </w:p>
    <w:p w14:paraId="2A49FD26" w14:textId="77777777" w:rsidR="007F3930" w:rsidRPr="005D62E5" w:rsidRDefault="007F3930" w:rsidP="00BB7ABC">
      <w:pPr>
        <w:pBdr>
          <w:top w:val="nil"/>
          <w:left w:val="nil"/>
          <w:bottom w:val="nil"/>
          <w:right w:val="nil"/>
          <w:between w:val="nil"/>
        </w:pBdr>
        <w:spacing w:line="276" w:lineRule="auto"/>
        <w:jc w:val="both"/>
        <w:rPr>
          <w:rFonts w:eastAsia="Google Sans Text" w:cs="Google Sans Text"/>
          <w:vertAlign w:val="superscript"/>
          <w:lang w:val="fr-CA"/>
        </w:rPr>
      </w:pPr>
    </w:p>
    <w:p w14:paraId="2E636680" w14:textId="77777777" w:rsidR="00BB7ABC" w:rsidRPr="005D62E5" w:rsidRDefault="00B448C2">
      <w:pPr>
        <w:rPr>
          <w:rFonts w:eastAsia="Google Sans" w:cs="Google Sans"/>
          <w:color w:val="0F4761" w:themeColor="accent1" w:themeShade="BF"/>
          <w:sz w:val="28"/>
          <w:szCs w:val="26"/>
          <w:lang w:val="fr-CA"/>
        </w:rPr>
      </w:pPr>
      <w:r w:rsidRPr="005D62E5">
        <w:rPr>
          <w:rFonts w:eastAsia="Google Sans" w:cs="Google Sans"/>
          <w:szCs w:val="26"/>
          <w:lang w:val="fr-CA"/>
        </w:rPr>
        <w:br w:type="page"/>
      </w:r>
    </w:p>
    <w:p w14:paraId="43F82291" w14:textId="331BAF08" w:rsidR="007F3930" w:rsidRPr="005D6432" w:rsidRDefault="00B448C2" w:rsidP="00B53681">
      <w:pPr>
        <w:pStyle w:val="Heading3"/>
        <w:spacing w:before="0" w:after="160" w:line="276" w:lineRule="auto"/>
        <w:jc w:val="both"/>
        <w:rPr>
          <w:rFonts w:eastAsia="Google Sans" w:cs="Google Sans"/>
          <w:b/>
          <w:bCs/>
          <w:smallCaps/>
          <w:color w:val="156082" w:themeColor="accent1"/>
          <w:szCs w:val="26"/>
          <w:lang w:val="fr-CA"/>
        </w:rPr>
      </w:pPr>
      <w:r w:rsidRPr="005D6432">
        <w:rPr>
          <w:rFonts w:eastAsia="Google Sans" w:cs="Google Sans"/>
          <w:b/>
          <w:bCs/>
          <w:smallCaps/>
          <w:color w:val="156082" w:themeColor="accent1"/>
          <w:szCs w:val="26"/>
          <w:lang w:val="fr-CA"/>
        </w:rPr>
        <w:lastRenderedPageBreak/>
        <w:t>V</w:t>
      </w:r>
      <w:r w:rsidR="00570213" w:rsidRPr="005D6432">
        <w:rPr>
          <w:rFonts w:eastAsia="Google Sans" w:cs="Google Sans"/>
          <w:b/>
          <w:bCs/>
          <w:smallCaps/>
          <w:color w:val="156082" w:themeColor="accent1"/>
          <w:szCs w:val="26"/>
          <w:lang w:val="fr-CA"/>
        </w:rPr>
        <w:t>I</w:t>
      </w:r>
      <w:r w:rsidRPr="005D6432">
        <w:rPr>
          <w:rFonts w:eastAsia="Google Sans" w:cs="Google Sans"/>
          <w:b/>
          <w:bCs/>
          <w:smallCaps/>
          <w:color w:val="156082" w:themeColor="accent1"/>
          <w:szCs w:val="26"/>
          <w:lang w:val="fr-CA"/>
        </w:rPr>
        <w:t>.</w:t>
      </w:r>
      <w:r w:rsidRPr="005D6432">
        <w:rPr>
          <w:rFonts w:eastAsia="Google Sans" w:cs="Google Sans"/>
          <w:b/>
          <w:bCs/>
          <w:smallCaps/>
          <w:color w:val="156082" w:themeColor="accent1"/>
          <w:szCs w:val="26"/>
          <w:lang w:val="fr-CA"/>
        </w:rPr>
        <w:tab/>
      </w:r>
      <w:r w:rsidR="00F56B85">
        <w:rPr>
          <w:rFonts w:eastAsia="Google Sans" w:cs="Google Sans"/>
          <w:b/>
          <w:bCs/>
          <w:smallCaps/>
          <w:color w:val="156082" w:themeColor="accent1"/>
          <w:szCs w:val="26"/>
          <w:lang w:val="fr-CA"/>
        </w:rPr>
        <w:t xml:space="preserve">Recommandations spécifiques et réalisables et considérations politiques </w:t>
      </w:r>
    </w:p>
    <w:p w14:paraId="29A8D7CA" w14:textId="79124BED" w:rsidR="009D01A4" w:rsidRDefault="00B448C2" w:rsidP="009D01A4">
      <w:pPr>
        <w:pBdr>
          <w:top w:val="nil"/>
          <w:left w:val="nil"/>
          <w:bottom w:val="nil"/>
          <w:right w:val="nil"/>
          <w:between w:val="nil"/>
        </w:pBdr>
        <w:spacing w:line="276" w:lineRule="auto"/>
        <w:jc w:val="both"/>
        <w:rPr>
          <w:rFonts w:eastAsia="Google Sans Text" w:cs="Google Sans Text"/>
          <w:lang w:val="fr-CA"/>
        </w:rPr>
      </w:pPr>
      <w:r w:rsidRPr="00B448E1">
        <w:rPr>
          <w:rFonts w:eastAsia="Google Sans Text" w:cs="Google Sans Text"/>
          <w:lang w:val="fr-CA"/>
        </w:rPr>
        <w:t xml:space="preserve">Sur la base de l’analyse </w:t>
      </w:r>
      <w:r w:rsidR="001D601F">
        <w:rPr>
          <w:rFonts w:eastAsia="Google Sans Text" w:cs="Google Sans Text"/>
          <w:lang w:val="fr-CA"/>
        </w:rPr>
        <w:t>dans son ensemble</w:t>
      </w:r>
      <w:r w:rsidRPr="00B448E1">
        <w:rPr>
          <w:rFonts w:eastAsia="Google Sans Text" w:cs="Google Sans Text"/>
          <w:lang w:val="fr-CA"/>
        </w:rPr>
        <w:t>, les recommandations pratiques et les considérations politiques suivantes sont formulées</w:t>
      </w:r>
      <w:r>
        <w:rPr>
          <w:rFonts w:eastAsia="Google Sans Text" w:cs="Google Sans Text"/>
          <w:lang w:val="fr-CA"/>
        </w:rPr>
        <w:t xml:space="preserve"> </w:t>
      </w:r>
      <w:r w:rsidR="007F3930" w:rsidRPr="00B448E1">
        <w:rPr>
          <w:rFonts w:eastAsia="Google Sans Text" w:cs="Google Sans Text"/>
          <w:lang w:val="fr-CA"/>
        </w:rPr>
        <w:t>:</w:t>
      </w:r>
    </w:p>
    <w:p w14:paraId="0C3D4B32" w14:textId="77777777" w:rsidR="001E1A66" w:rsidRDefault="001E1A66" w:rsidP="009D01A4">
      <w:pPr>
        <w:pBdr>
          <w:top w:val="nil"/>
          <w:left w:val="nil"/>
          <w:bottom w:val="nil"/>
          <w:right w:val="nil"/>
          <w:between w:val="nil"/>
        </w:pBdr>
        <w:spacing w:line="276" w:lineRule="auto"/>
        <w:jc w:val="both"/>
        <w:rPr>
          <w:rFonts w:eastAsia="Google Sans" w:cs="Google Sans"/>
          <w:b/>
          <w:bCs/>
          <w:i/>
          <w:iCs/>
          <w:color w:val="156082" w:themeColor="accent1"/>
          <w:lang w:val="fr-CA"/>
        </w:rPr>
      </w:pPr>
    </w:p>
    <w:p w14:paraId="1DA124A0" w14:textId="162878A4" w:rsidR="007F3930" w:rsidRPr="00192BA9" w:rsidRDefault="00B448C2" w:rsidP="00B53681">
      <w:pPr>
        <w:pStyle w:val="Heading4"/>
        <w:spacing w:before="0" w:after="160" w:line="276" w:lineRule="auto"/>
        <w:jc w:val="both"/>
        <w:rPr>
          <w:rFonts w:eastAsia="Google Sans" w:cs="Google Sans"/>
          <w:b/>
          <w:bCs/>
          <w:color w:val="156082" w:themeColor="accent1"/>
          <w:lang w:val="fr-CA"/>
        </w:rPr>
      </w:pPr>
      <w:r w:rsidRPr="00192BA9">
        <w:rPr>
          <w:rFonts w:eastAsia="Google Sans" w:cs="Google Sans"/>
          <w:b/>
          <w:bCs/>
          <w:color w:val="156082" w:themeColor="accent1"/>
          <w:lang w:val="fr-CA"/>
        </w:rPr>
        <w:t xml:space="preserve">Recommandation de politique 1 : </w:t>
      </w:r>
      <w:r w:rsidR="00192BA9" w:rsidRPr="00192BA9">
        <w:rPr>
          <w:rFonts w:eastAsia="Google Sans" w:cs="Google Sans"/>
          <w:b/>
          <w:bCs/>
          <w:color w:val="156082" w:themeColor="accent1"/>
          <w:lang w:val="fr-CA"/>
        </w:rPr>
        <w:t>Améliorer l'accessibilité et la pertinence professionnelle de la formation en français</w:t>
      </w:r>
      <w:r w:rsidRPr="00192BA9">
        <w:rPr>
          <w:rFonts w:eastAsia="Google Sans" w:cs="Google Sans"/>
          <w:b/>
          <w:bCs/>
          <w:color w:val="156082" w:themeColor="accent1"/>
          <w:lang w:val="fr-CA"/>
        </w:rPr>
        <w:t>.</w:t>
      </w:r>
    </w:p>
    <w:p w14:paraId="796F8052" w14:textId="5149D3E9" w:rsidR="00445F57" w:rsidRPr="00445F57" w:rsidRDefault="00B448C2" w:rsidP="00BB7ABC">
      <w:pPr>
        <w:pBdr>
          <w:top w:val="nil"/>
          <w:left w:val="nil"/>
          <w:bottom w:val="nil"/>
          <w:right w:val="nil"/>
          <w:between w:val="nil"/>
        </w:pBdr>
        <w:spacing w:line="276" w:lineRule="auto"/>
        <w:jc w:val="both"/>
        <w:rPr>
          <w:rFonts w:eastAsia="Google Sans Text" w:cs="Google Sans Text"/>
          <w:lang w:val="fr-CA"/>
        </w:rPr>
      </w:pPr>
      <w:r w:rsidRPr="0054366A">
        <w:rPr>
          <w:rFonts w:eastAsia="Google Sans Text" w:cs="Google Sans Text"/>
          <w:lang w:val="fr-CA"/>
        </w:rPr>
        <w:t>La perception d'une maîtrise insuffisante du français et le manque d'accès à une formation adéquate constituent d'importants obstacles systémiques à l'emploi pour les anglophones des Cantons-de-l'Est</w:t>
      </w:r>
      <w:r w:rsidRPr="0054366A">
        <w:rPr>
          <w:rFonts w:eastAsia="Google Sans Text" w:cs="Google Sans Text"/>
          <w:vertAlign w:val="superscript"/>
          <w:lang w:val="fr-CA"/>
        </w:rPr>
        <w:t>1</w:t>
      </w:r>
      <w:r w:rsidR="00800331">
        <w:rPr>
          <w:rFonts w:eastAsia="Google Sans Text" w:cs="Google Sans Text"/>
          <w:lang w:val="fr-CA"/>
        </w:rPr>
        <w:t>.</w:t>
      </w:r>
      <w:r w:rsidRPr="0054366A">
        <w:rPr>
          <w:rFonts w:eastAsia="Google Sans Text" w:cs="Google Sans Text"/>
          <w:lang w:val="fr-CA"/>
        </w:rPr>
        <w:t xml:space="preserve"> La Table ronde provinciale sur l'emploi (</w:t>
      </w:r>
      <w:r w:rsidR="002C485E">
        <w:rPr>
          <w:rFonts w:eastAsia="Google Sans Text" w:cs="Google Sans Text"/>
          <w:lang w:val="fr-CA"/>
        </w:rPr>
        <w:t>PERT</w:t>
      </w:r>
      <w:r w:rsidRPr="0054366A">
        <w:rPr>
          <w:rFonts w:eastAsia="Google Sans Text" w:cs="Google Sans Text"/>
          <w:lang w:val="fr-CA"/>
        </w:rPr>
        <w:t>) a explicitement recommandé une formation en français gratuite, universelle et adaptée à l</w:t>
      </w:r>
      <w:r w:rsidR="008E6D3A">
        <w:rPr>
          <w:rFonts w:eastAsia="Google Sans Text" w:cs="Google Sans Text"/>
          <w:lang w:val="fr-CA"/>
        </w:rPr>
        <w:t xml:space="preserve">’activité </w:t>
      </w:r>
      <w:r w:rsidR="00390381">
        <w:rPr>
          <w:rFonts w:eastAsia="Google Sans Text" w:cs="Google Sans Text"/>
          <w:lang w:val="fr-CA"/>
        </w:rPr>
        <w:t>professionnelle</w:t>
      </w:r>
      <w:r w:rsidRPr="0054366A">
        <w:rPr>
          <w:rFonts w:eastAsia="Google Sans Text" w:cs="Google Sans Text"/>
          <w:lang w:val="fr-CA"/>
        </w:rPr>
        <w:t xml:space="preserve">, </w:t>
      </w:r>
      <w:r w:rsidR="005F053B">
        <w:rPr>
          <w:rFonts w:eastAsia="Google Sans Text" w:cs="Google Sans Text"/>
          <w:lang w:val="fr-CA"/>
        </w:rPr>
        <w:t xml:space="preserve">incluant </w:t>
      </w:r>
      <w:r w:rsidRPr="0054366A">
        <w:rPr>
          <w:rFonts w:eastAsia="Google Sans Text" w:cs="Google Sans Text"/>
          <w:lang w:val="fr-CA"/>
        </w:rPr>
        <w:t>des options à distance, afin de s'attaquer directement à ce problème</w:t>
      </w:r>
      <w:r w:rsidRPr="0054366A">
        <w:rPr>
          <w:rFonts w:eastAsia="Google Sans Text" w:cs="Google Sans Text"/>
          <w:vertAlign w:val="superscript"/>
          <w:lang w:val="fr-CA"/>
        </w:rPr>
        <w:t>59</w:t>
      </w:r>
      <w:r w:rsidR="00800331">
        <w:rPr>
          <w:rFonts w:eastAsia="Google Sans Text" w:cs="Google Sans Text"/>
          <w:lang w:val="fr-CA"/>
        </w:rPr>
        <w:t>.</w:t>
      </w:r>
      <w:r w:rsidRPr="0054366A">
        <w:rPr>
          <w:rFonts w:eastAsia="Google Sans Text" w:cs="Google Sans Text"/>
          <w:lang w:val="fr-CA"/>
        </w:rPr>
        <w:t xml:space="preserve"> Améliorer la maîtrise du français, en particulier dans les contextes</w:t>
      </w:r>
      <w:r w:rsidR="001F2D3D">
        <w:rPr>
          <w:rFonts w:eastAsia="Google Sans Text" w:cs="Google Sans Text"/>
          <w:lang w:val="fr-CA"/>
        </w:rPr>
        <w:t xml:space="preserve"> d’activité </w:t>
      </w:r>
      <w:r w:rsidRPr="0054366A">
        <w:rPr>
          <w:rFonts w:eastAsia="Google Sans Text" w:cs="Google Sans Text"/>
          <w:lang w:val="fr-CA"/>
        </w:rPr>
        <w:t>professionnel</w:t>
      </w:r>
      <w:r w:rsidR="001F2D3D">
        <w:rPr>
          <w:rFonts w:eastAsia="Google Sans Text" w:cs="Google Sans Text"/>
          <w:lang w:val="fr-CA"/>
        </w:rPr>
        <w:t>le</w:t>
      </w:r>
      <w:r w:rsidRPr="0054366A">
        <w:rPr>
          <w:rFonts w:eastAsia="Google Sans Text" w:cs="Google Sans Text"/>
          <w:lang w:val="fr-CA"/>
        </w:rPr>
        <w:t xml:space="preserve">, est crucial pour accroître la mobilité économique et renforcer la confiance au sein de la communauté anglophone. Par conséquent, il est recommandé de </w:t>
      </w:r>
      <w:r w:rsidR="006E65FC">
        <w:rPr>
          <w:rFonts w:eastAsia="Google Sans Text" w:cs="Google Sans Text"/>
          <w:lang w:val="fr-CA"/>
        </w:rPr>
        <w:t xml:space="preserve">préconiser </w:t>
      </w:r>
      <w:r w:rsidRPr="0054366A">
        <w:rPr>
          <w:rFonts w:eastAsia="Google Sans Text" w:cs="Google Sans Text"/>
          <w:lang w:val="fr-CA"/>
        </w:rPr>
        <w:t>de</w:t>
      </w:r>
      <w:r w:rsidR="006E65FC">
        <w:rPr>
          <w:rFonts w:eastAsia="Google Sans Text" w:cs="Google Sans Text"/>
          <w:lang w:val="fr-CA"/>
        </w:rPr>
        <w:t>s</w:t>
      </w:r>
      <w:r w:rsidRPr="0054366A">
        <w:rPr>
          <w:rFonts w:eastAsia="Google Sans Text" w:cs="Google Sans Text"/>
          <w:lang w:val="fr-CA"/>
        </w:rPr>
        <w:t xml:space="preserve"> changements de politique provinciale visant à élarg</w:t>
      </w:r>
      <w:r w:rsidRPr="0054366A">
        <w:rPr>
          <w:rFonts w:eastAsia="Google Sans Text" w:cs="Google Sans Text"/>
          <w:lang w:val="fr-CA"/>
        </w:rPr>
        <w:t xml:space="preserve">ir l'admissibilité et le financement de la formation en français langue seconde (FLS) à tous les résidents du Québec, en ciblant spécifiquement le français </w:t>
      </w:r>
      <w:r w:rsidR="009760B7">
        <w:rPr>
          <w:rFonts w:eastAsia="Google Sans Text" w:cs="Google Sans Text"/>
          <w:lang w:val="fr-CA"/>
        </w:rPr>
        <w:t xml:space="preserve">de niveau </w:t>
      </w:r>
      <w:r w:rsidRPr="0054366A">
        <w:rPr>
          <w:rFonts w:eastAsia="Google Sans Text" w:cs="Google Sans Text"/>
          <w:lang w:val="fr-CA"/>
        </w:rPr>
        <w:t xml:space="preserve">professionnel et technique pour les anglophones des Cantons-de-l'Est. </w:t>
      </w:r>
      <w:r w:rsidRPr="00445F57">
        <w:rPr>
          <w:rFonts w:eastAsia="Google Sans Text" w:cs="Google Sans Text"/>
          <w:lang w:val="fr-CA"/>
        </w:rPr>
        <w:t>De plus, la promotion et l'investissement dans des modèles d'apprentissage en ligne et mixtes pour le FLS seront essentiels pour surmonter les obstacles géographiques existants à l'acce</w:t>
      </w:r>
      <w:r>
        <w:rPr>
          <w:rFonts w:eastAsia="Google Sans Text" w:cs="Google Sans Text"/>
          <w:lang w:val="fr-CA"/>
        </w:rPr>
        <w:t>ssibilité.</w:t>
      </w:r>
    </w:p>
    <w:p w14:paraId="15D974B0" w14:textId="77777777" w:rsidR="009D01A4" w:rsidRDefault="009D01A4" w:rsidP="00B53681">
      <w:pPr>
        <w:pStyle w:val="Heading4"/>
        <w:spacing w:before="0" w:after="160" w:line="276" w:lineRule="auto"/>
        <w:jc w:val="both"/>
        <w:rPr>
          <w:rFonts w:eastAsia="Google Sans" w:cs="Google Sans"/>
          <w:b/>
          <w:bCs/>
          <w:color w:val="156082" w:themeColor="accent1"/>
          <w:lang w:val="fr-CA"/>
        </w:rPr>
      </w:pPr>
    </w:p>
    <w:p w14:paraId="7D248E01" w14:textId="68DD88E4" w:rsidR="007F3930" w:rsidRPr="00FA31DB" w:rsidRDefault="00B448C2" w:rsidP="00B53681">
      <w:pPr>
        <w:pStyle w:val="Heading4"/>
        <w:spacing w:before="0" w:after="160" w:line="276" w:lineRule="auto"/>
        <w:jc w:val="both"/>
        <w:rPr>
          <w:rFonts w:eastAsia="Google Sans" w:cs="Google Sans"/>
          <w:b/>
          <w:bCs/>
          <w:color w:val="156082" w:themeColor="accent1"/>
          <w:lang w:val="fr-CA"/>
        </w:rPr>
      </w:pPr>
      <w:r w:rsidRPr="00FA31DB">
        <w:rPr>
          <w:rFonts w:eastAsia="Google Sans" w:cs="Google Sans"/>
          <w:b/>
          <w:bCs/>
          <w:color w:val="156082" w:themeColor="accent1"/>
          <w:lang w:val="fr-CA"/>
        </w:rPr>
        <w:t xml:space="preserve">Recommandation de politique 2 : </w:t>
      </w:r>
      <w:r w:rsidR="00FA31DB" w:rsidRPr="00FA31DB">
        <w:rPr>
          <w:rFonts w:eastAsia="Google Sans" w:cs="Google Sans"/>
          <w:b/>
          <w:bCs/>
          <w:color w:val="156082" w:themeColor="accent1"/>
          <w:lang w:val="fr-CA"/>
        </w:rPr>
        <w:t>Encourager et promouvoir le développement d</w:t>
      </w:r>
      <w:r w:rsidR="00FA31DB">
        <w:rPr>
          <w:rFonts w:eastAsia="Google Sans" w:cs="Google Sans"/>
          <w:b/>
          <w:bCs/>
          <w:color w:val="156082" w:themeColor="accent1"/>
          <w:lang w:val="fr-CA"/>
        </w:rPr>
        <w:t>es</w:t>
      </w:r>
      <w:r w:rsidR="00FA31DB" w:rsidRPr="00FA31DB">
        <w:rPr>
          <w:rFonts w:eastAsia="Google Sans" w:cs="Google Sans"/>
          <w:b/>
          <w:bCs/>
          <w:color w:val="156082" w:themeColor="accent1"/>
          <w:lang w:val="fr-CA"/>
        </w:rPr>
        <w:t xml:space="preserve"> programme</w:t>
      </w:r>
      <w:r w:rsidR="00FA31DB">
        <w:rPr>
          <w:rFonts w:eastAsia="Google Sans" w:cs="Google Sans"/>
          <w:b/>
          <w:bCs/>
          <w:color w:val="156082" w:themeColor="accent1"/>
          <w:lang w:val="fr-CA"/>
        </w:rPr>
        <w:t>s</w:t>
      </w:r>
      <w:r w:rsidR="00FA31DB" w:rsidRPr="00FA31DB">
        <w:rPr>
          <w:rFonts w:eastAsia="Google Sans" w:cs="Google Sans"/>
          <w:b/>
          <w:bCs/>
          <w:color w:val="156082" w:themeColor="accent1"/>
          <w:lang w:val="fr-CA"/>
        </w:rPr>
        <w:t xml:space="preserve"> </w:t>
      </w:r>
      <w:r w:rsidR="00FA31DB">
        <w:rPr>
          <w:rFonts w:eastAsia="Google Sans" w:cs="Google Sans"/>
          <w:b/>
          <w:bCs/>
          <w:color w:val="156082" w:themeColor="accent1"/>
          <w:lang w:val="fr-CA"/>
        </w:rPr>
        <w:t xml:space="preserve">de </w:t>
      </w:r>
      <w:r w:rsidR="00FA31DB" w:rsidRPr="00FA31DB">
        <w:rPr>
          <w:rFonts w:eastAsia="Google Sans" w:cs="Google Sans"/>
          <w:b/>
          <w:bCs/>
          <w:color w:val="156082" w:themeColor="accent1"/>
          <w:lang w:val="fr-CA"/>
        </w:rPr>
        <w:t>passerelle D</w:t>
      </w:r>
      <w:r w:rsidR="00FA31DB">
        <w:rPr>
          <w:rFonts w:eastAsia="Google Sans" w:cs="Google Sans"/>
          <w:b/>
          <w:bCs/>
          <w:color w:val="156082" w:themeColor="accent1"/>
          <w:lang w:val="fr-CA"/>
        </w:rPr>
        <w:t>E</w:t>
      </w:r>
      <w:r w:rsidR="00FA31DB" w:rsidRPr="00FA31DB">
        <w:rPr>
          <w:rFonts w:eastAsia="Google Sans" w:cs="Google Sans"/>
          <w:b/>
          <w:bCs/>
          <w:color w:val="156082" w:themeColor="accent1"/>
          <w:lang w:val="fr-CA"/>
        </w:rPr>
        <w:t>S-D</w:t>
      </w:r>
      <w:r w:rsidR="00FA31DB">
        <w:rPr>
          <w:rFonts w:eastAsia="Google Sans" w:cs="Google Sans"/>
          <w:b/>
          <w:bCs/>
          <w:color w:val="156082" w:themeColor="accent1"/>
          <w:lang w:val="fr-CA"/>
        </w:rPr>
        <w:t>E</w:t>
      </w:r>
      <w:r w:rsidR="00FA31DB" w:rsidRPr="00FA31DB">
        <w:rPr>
          <w:rFonts w:eastAsia="Google Sans" w:cs="Google Sans"/>
          <w:b/>
          <w:bCs/>
          <w:color w:val="156082" w:themeColor="accent1"/>
          <w:lang w:val="fr-CA"/>
        </w:rPr>
        <w:t>C</w:t>
      </w:r>
      <w:r w:rsidRPr="00FA31DB">
        <w:rPr>
          <w:rFonts w:eastAsia="Google Sans" w:cs="Google Sans"/>
          <w:b/>
          <w:bCs/>
          <w:color w:val="156082" w:themeColor="accent1"/>
          <w:lang w:val="fr-CA"/>
        </w:rPr>
        <w:t>.</w:t>
      </w:r>
    </w:p>
    <w:p w14:paraId="0F8D6117" w14:textId="1F3771DC" w:rsidR="007F3930" w:rsidRPr="009972E0" w:rsidRDefault="00B448C2" w:rsidP="00BB7ABC">
      <w:pPr>
        <w:pBdr>
          <w:top w:val="nil"/>
          <w:left w:val="nil"/>
          <w:bottom w:val="nil"/>
          <w:right w:val="nil"/>
          <w:between w:val="nil"/>
        </w:pBdr>
        <w:spacing w:line="276" w:lineRule="auto"/>
        <w:jc w:val="both"/>
        <w:rPr>
          <w:rFonts w:eastAsia="Google Sans Text" w:cs="Google Sans Text"/>
          <w:lang w:val="fr-CA"/>
        </w:rPr>
      </w:pPr>
      <w:r w:rsidRPr="005224AC">
        <w:rPr>
          <w:rFonts w:eastAsia="Google Sans Text" w:cs="Google Sans Text"/>
          <w:lang w:val="fr-CA"/>
        </w:rPr>
        <w:t>L</w:t>
      </w:r>
      <w:r>
        <w:rPr>
          <w:rFonts w:eastAsia="Google Sans Text" w:cs="Google Sans Text"/>
          <w:lang w:val="fr-CA"/>
        </w:rPr>
        <w:t xml:space="preserve">es lacunes constatées </w:t>
      </w:r>
      <w:r w:rsidRPr="005224AC">
        <w:rPr>
          <w:rFonts w:eastAsia="Google Sans Text" w:cs="Google Sans Text"/>
          <w:lang w:val="fr-CA"/>
        </w:rPr>
        <w:t xml:space="preserve">dans la formation technique </w:t>
      </w:r>
      <w:r w:rsidR="00DB6662">
        <w:rPr>
          <w:rFonts w:eastAsia="Google Sans Text" w:cs="Google Sans Text"/>
          <w:lang w:val="fr-CA"/>
        </w:rPr>
        <w:t xml:space="preserve">de niveau </w:t>
      </w:r>
      <w:r w:rsidRPr="005224AC">
        <w:rPr>
          <w:rFonts w:eastAsia="Google Sans Text" w:cs="Google Sans Text"/>
          <w:lang w:val="fr-CA"/>
        </w:rPr>
        <w:t xml:space="preserve">collégial en anglais, malgré de solides programmes de formation professionnelle, </w:t>
      </w:r>
      <w:r w:rsidR="00DB6662">
        <w:rPr>
          <w:rFonts w:eastAsia="Google Sans Text" w:cs="Google Sans Text"/>
          <w:lang w:val="fr-CA"/>
        </w:rPr>
        <w:t xml:space="preserve">constitue </w:t>
      </w:r>
      <w:r w:rsidRPr="005224AC">
        <w:rPr>
          <w:rFonts w:eastAsia="Google Sans Text" w:cs="Google Sans Text"/>
          <w:lang w:val="fr-CA"/>
        </w:rPr>
        <w:t xml:space="preserve">une </w:t>
      </w:r>
      <w:r w:rsidR="00DB6662">
        <w:rPr>
          <w:rFonts w:eastAsia="Google Sans Text" w:cs="Google Sans Text"/>
          <w:lang w:val="fr-CA"/>
        </w:rPr>
        <w:t xml:space="preserve">occasion favorable </w:t>
      </w:r>
      <w:r w:rsidRPr="005224AC">
        <w:rPr>
          <w:rFonts w:eastAsia="Google Sans Text" w:cs="Google Sans Text"/>
          <w:lang w:val="fr-CA"/>
        </w:rPr>
        <w:t>manifeste. Les passerelles DEP-DEC existantes offrent une voie de progression naturelle et efficace de</w:t>
      </w:r>
      <w:r w:rsidR="009A0EBE">
        <w:rPr>
          <w:rFonts w:eastAsia="Google Sans Text" w:cs="Google Sans Text"/>
          <w:lang w:val="fr-CA"/>
        </w:rPr>
        <w:t>s formation</w:t>
      </w:r>
      <w:r w:rsidRPr="005224AC">
        <w:rPr>
          <w:rFonts w:eastAsia="Google Sans Text" w:cs="Google Sans Text"/>
          <w:lang w:val="fr-CA"/>
        </w:rPr>
        <w:t>s professionnelles vers l</w:t>
      </w:r>
      <w:r w:rsidR="004F3CFA">
        <w:rPr>
          <w:rFonts w:eastAsia="Google Sans Text" w:cs="Google Sans Text"/>
          <w:lang w:val="fr-CA"/>
        </w:rPr>
        <w:t xml:space="preserve">es programmes techniques de niveau </w:t>
      </w:r>
      <w:r w:rsidRPr="005224AC">
        <w:rPr>
          <w:rFonts w:eastAsia="Google Sans Text" w:cs="Google Sans Text"/>
          <w:lang w:val="fr-CA"/>
        </w:rPr>
        <w:t>collégial</w:t>
      </w:r>
      <w:r w:rsidRPr="004F3CFA">
        <w:rPr>
          <w:rFonts w:eastAsia="Google Sans Text" w:cs="Google Sans Text"/>
          <w:vertAlign w:val="superscript"/>
          <w:lang w:val="fr-CA"/>
        </w:rPr>
        <w:t>56</w:t>
      </w:r>
      <w:r w:rsidR="00800331">
        <w:rPr>
          <w:rFonts w:eastAsia="Google Sans Text" w:cs="Google Sans Text"/>
          <w:lang w:val="fr-CA"/>
        </w:rPr>
        <w:t>.</w:t>
      </w:r>
      <w:r w:rsidRPr="005224AC">
        <w:rPr>
          <w:rFonts w:eastAsia="Google Sans Text" w:cs="Google Sans Text"/>
          <w:lang w:val="fr-CA"/>
        </w:rPr>
        <w:t xml:space="preserve"> Cependant, les récentes politiques provinciales ayant une incidence sur les inscriptions aux cégeps anglophones pourraient nuire à l'efficacité de ce </w:t>
      </w:r>
      <w:r w:rsidR="004F3CFA">
        <w:rPr>
          <w:rFonts w:eastAsia="Google Sans Text" w:cs="Google Sans Text"/>
          <w:lang w:val="fr-CA"/>
        </w:rPr>
        <w:t>cheminement</w:t>
      </w:r>
      <w:r w:rsidRPr="004F3CFA">
        <w:rPr>
          <w:rFonts w:eastAsia="Google Sans Text" w:cs="Google Sans Text"/>
          <w:vertAlign w:val="superscript"/>
          <w:lang w:val="fr-CA"/>
        </w:rPr>
        <w:t>7</w:t>
      </w:r>
      <w:r w:rsidR="00883084">
        <w:rPr>
          <w:rFonts w:eastAsia="Google Sans Text" w:cs="Google Sans Text"/>
          <w:lang w:val="fr-CA"/>
        </w:rPr>
        <w:t>.</w:t>
      </w:r>
      <w:r w:rsidRPr="005224AC">
        <w:rPr>
          <w:rFonts w:eastAsia="Google Sans Text" w:cs="Google Sans Text"/>
          <w:lang w:val="fr-CA"/>
        </w:rPr>
        <w:t xml:space="preserve"> Le renforcement de ces passerelles est essentiel pour créer des options postsecondaires claires et attrayantes qui encouragent la poursuite des études après le secondaire. Il est recommandé de </w:t>
      </w:r>
      <w:r w:rsidR="006A4F9E">
        <w:rPr>
          <w:rFonts w:eastAsia="Google Sans Text" w:cs="Google Sans Text"/>
          <w:lang w:val="fr-CA"/>
        </w:rPr>
        <w:t xml:space="preserve">préconiser </w:t>
      </w:r>
      <w:r w:rsidRPr="005224AC">
        <w:rPr>
          <w:rFonts w:eastAsia="Google Sans Text" w:cs="Google Sans Text"/>
          <w:lang w:val="fr-CA"/>
        </w:rPr>
        <w:t xml:space="preserve">un financement provincial accru et un processus d'approbation simplifié pour les cégeps anglophones, comme le Collège Champlain-Lennoxville, et les centres de formation professionnelle afin de développer davantage de programmes de diplôme d'études collégiales (DEC) techniques. Parallèlement, </w:t>
      </w:r>
      <w:r w:rsidR="006A4F9E">
        <w:rPr>
          <w:rFonts w:eastAsia="Google Sans Text" w:cs="Google Sans Text"/>
          <w:lang w:val="fr-CA"/>
        </w:rPr>
        <w:t>d</w:t>
      </w:r>
      <w:r w:rsidRPr="005224AC">
        <w:rPr>
          <w:rFonts w:eastAsia="Google Sans Text" w:cs="Google Sans Text"/>
          <w:lang w:val="fr-CA"/>
        </w:rPr>
        <w:t>es</w:t>
      </w:r>
      <w:r w:rsidRPr="005224AC">
        <w:rPr>
          <w:rFonts w:eastAsia="Google Sans Text" w:cs="Google Sans Text"/>
          <w:lang w:val="fr-CA"/>
        </w:rPr>
        <w:t xml:space="preserve"> efforts devraient se </w:t>
      </w:r>
      <w:r w:rsidRPr="005224AC">
        <w:rPr>
          <w:rFonts w:eastAsia="Google Sans Text" w:cs="Google Sans Text"/>
          <w:lang w:val="fr-CA"/>
        </w:rPr>
        <w:lastRenderedPageBreak/>
        <w:t xml:space="preserve">concentrer sur le renforcement des passerelles DEP-DEC existantes, en particulier dans les secteurs émergents et à forte demande. Une promotion active de ces parcours auprès des élèves du secondaire, des parents et des conseillers d'orientation de la communauté anglophone </w:t>
      </w:r>
      <w:r w:rsidR="006A4F9E">
        <w:rPr>
          <w:rFonts w:eastAsia="Google Sans Text" w:cs="Google Sans Text"/>
          <w:lang w:val="fr-CA"/>
        </w:rPr>
        <w:t>s’avère</w:t>
      </w:r>
      <w:r w:rsidRPr="005224AC">
        <w:rPr>
          <w:rFonts w:eastAsia="Google Sans Text" w:cs="Google Sans Text"/>
          <w:lang w:val="fr-CA"/>
        </w:rPr>
        <w:t xml:space="preserve"> également nécessaire afin d'assurer une reconnaissance claire des acquis des programmes </w:t>
      </w:r>
      <w:r w:rsidR="00511DF7">
        <w:rPr>
          <w:rFonts w:eastAsia="Google Sans Text" w:cs="Google Sans Text"/>
          <w:lang w:val="fr-CA"/>
        </w:rPr>
        <w:t xml:space="preserve">de </w:t>
      </w:r>
      <w:r w:rsidRPr="005224AC">
        <w:rPr>
          <w:rFonts w:eastAsia="Google Sans Text" w:cs="Google Sans Text"/>
          <w:lang w:val="fr-CA"/>
        </w:rPr>
        <w:t xml:space="preserve">DEP et de souligner les avantages professionnels de ces </w:t>
      </w:r>
      <w:r w:rsidR="00511DF7">
        <w:rPr>
          <w:rFonts w:eastAsia="Google Sans Text" w:cs="Google Sans Text"/>
          <w:lang w:val="fr-CA"/>
        </w:rPr>
        <w:t xml:space="preserve">cheminements </w:t>
      </w:r>
      <w:r w:rsidRPr="005224AC">
        <w:rPr>
          <w:rFonts w:eastAsia="Google Sans Text" w:cs="Google Sans Text"/>
          <w:lang w:val="fr-CA"/>
        </w:rPr>
        <w:t>intégrés.</w:t>
      </w:r>
      <w:r w:rsidR="00511DF7">
        <w:rPr>
          <w:rFonts w:eastAsia="Google Sans Text" w:cs="Google Sans Text"/>
          <w:lang w:val="fr-CA"/>
        </w:rPr>
        <w:t xml:space="preserve"> </w:t>
      </w:r>
    </w:p>
    <w:p w14:paraId="5CA60A14" w14:textId="77777777" w:rsidR="009D01A4" w:rsidRDefault="009D01A4" w:rsidP="00B53681">
      <w:pPr>
        <w:pStyle w:val="Heading4"/>
        <w:spacing w:before="0" w:after="160" w:line="276" w:lineRule="auto"/>
        <w:jc w:val="both"/>
        <w:rPr>
          <w:rFonts w:eastAsia="Google Sans" w:cs="Google Sans"/>
          <w:b/>
          <w:bCs/>
          <w:color w:val="156082" w:themeColor="accent1"/>
          <w:lang w:val="fr-CA"/>
        </w:rPr>
      </w:pPr>
    </w:p>
    <w:p w14:paraId="4A29626E" w14:textId="71DD94E5" w:rsidR="007F3930" w:rsidRPr="00863D11" w:rsidRDefault="00B448C2" w:rsidP="00B53681">
      <w:pPr>
        <w:pStyle w:val="Heading4"/>
        <w:spacing w:before="0" w:after="160" w:line="276" w:lineRule="auto"/>
        <w:jc w:val="both"/>
        <w:rPr>
          <w:rFonts w:eastAsia="Google Sans" w:cs="Google Sans"/>
          <w:b/>
          <w:bCs/>
          <w:color w:val="156082" w:themeColor="accent1"/>
          <w:lang w:val="fr-CA"/>
        </w:rPr>
      </w:pPr>
      <w:r w:rsidRPr="00863D11">
        <w:rPr>
          <w:rFonts w:eastAsia="Google Sans" w:cs="Google Sans"/>
          <w:b/>
          <w:bCs/>
          <w:color w:val="156082" w:themeColor="accent1"/>
          <w:lang w:val="fr-CA"/>
        </w:rPr>
        <w:t xml:space="preserve">Recommandation de politique 3 : </w:t>
      </w:r>
      <w:r w:rsidR="00863D11">
        <w:rPr>
          <w:rFonts w:eastAsia="Google Sans" w:cs="Google Sans"/>
          <w:b/>
          <w:bCs/>
          <w:color w:val="156082" w:themeColor="accent1"/>
          <w:lang w:val="fr-CA"/>
        </w:rPr>
        <w:t xml:space="preserve">Habiliter </w:t>
      </w:r>
      <w:r w:rsidR="00863D11" w:rsidRPr="00863D11">
        <w:rPr>
          <w:rFonts w:eastAsia="Google Sans" w:cs="Google Sans"/>
          <w:b/>
          <w:bCs/>
          <w:color w:val="156082" w:themeColor="accent1"/>
          <w:lang w:val="fr-CA"/>
        </w:rPr>
        <w:t xml:space="preserve">la Table des MRC </w:t>
      </w:r>
      <w:r w:rsidR="00863D11">
        <w:rPr>
          <w:rFonts w:eastAsia="Google Sans" w:cs="Google Sans"/>
          <w:b/>
          <w:bCs/>
          <w:color w:val="156082" w:themeColor="accent1"/>
          <w:lang w:val="fr-CA"/>
        </w:rPr>
        <w:t xml:space="preserve">à </w:t>
      </w:r>
      <w:r w:rsidR="00DA17B2">
        <w:rPr>
          <w:rFonts w:eastAsia="Google Sans" w:cs="Google Sans"/>
          <w:b/>
          <w:bCs/>
          <w:color w:val="156082" w:themeColor="accent1"/>
          <w:lang w:val="fr-CA"/>
        </w:rPr>
        <w:t xml:space="preserve">être </w:t>
      </w:r>
      <w:r w:rsidR="00863D11" w:rsidRPr="00863D11">
        <w:rPr>
          <w:rFonts w:eastAsia="Google Sans" w:cs="Google Sans"/>
          <w:b/>
          <w:bCs/>
          <w:color w:val="156082" w:themeColor="accent1"/>
          <w:lang w:val="fr-CA"/>
        </w:rPr>
        <w:t>un pôle local de développement de la main-d'œuvre</w:t>
      </w:r>
      <w:r w:rsidRPr="00863D11">
        <w:rPr>
          <w:rFonts w:eastAsia="Google Sans" w:cs="Google Sans"/>
          <w:b/>
          <w:bCs/>
          <w:color w:val="156082" w:themeColor="accent1"/>
          <w:lang w:val="fr-CA"/>
        </w:rPr>
        <w:t>.</w:t>
      </w:r>
    </w:p>
    <w:p w14:paraId="7391B21D" w14:textId="13A514FF" w:rsidR="00906CD1" w:rsidRDefault="00B448C2" w:rsidP="00BB7ABC">
      <w:pPr>
        <w:pBdr>
          <w:top w:val="nil"/>
          <w:left w:val="nil"/>
          <w:bottom w:val="nil"/>
          <w:right w:val="nil"/>
          <w:between w:val="nil"/>
        </w:pBdr>
        <w:spacing w:line="276" w:lineRule="auto"/>
        <w:jc w:val="both"/>
        <w:rPr>
          <w:rFonts w:eastAsia="Google Sans Text" w:cs="Google Sans Text"/>
          <w:lang w:val="fr-CA"/>
        </w:rPr>
      </w:pPr>
      <w:r w:rsidRPr="00936560">
        <w:rPr>
          <w:rFonts w:eastAsia="Google Sans Text" w:cs="Google Sans Text"/>
          <w:lang w:val="fr-CA"/>
        </w:rPr>
        <w:t xml:space="preserve">Les </w:t>
      </w:r>
      <w:r w:rsidR="00736CF6">
        <w:rPr>
          <w:rFonts w:eastAsia="Google Sans Text" w:cs="Google Sans Text"/>
          <w:lang w:val="fr-CA"/>
        </w:rPr>
        <w:t>t</w:t>
      </w:r>
      <w:r w:rsidRPr="00936560">
        <w:rPr>
          <w:rFonts w:eastAsia="Google Sans Text" w:cs="Google Sans Text"/>
          <w:lang w:val="fr-CA"/>
        </w:rPr>
        <w:t>ables des MRC, en tant qu'entités gouvernementales locales, sont admissibles au financement du développement économique et font partie intégrante du cadre de partenariat du marché du travail établi au Québec</w:t>
      </w:r>
      <w:r w:rsidR="00736CF6" w:rsidRPr="00736CF6">
        <w:rPr>
          <w:rFonts w:eastAsia="Google Sans Text" w:cs="Google Sans Text"/>
          <w:vertAlign w:val="superscript"/>
          <w:lang w:val="fr-CA"/>
        </w:rPr>
        <w:t>62</w:t>
      </w:r>
      <w:r w:rsidR="00883084">
        <w:rPr>
          <w:rFonts w:eastAsia="Google Sans Text" w:cs="Google Sans Text"/>
          <w:lang w:val="fr-CA"/>
        </w:rPr>
        <w:t>.</w:t>
      </w:r>
      <w:r w:rsidR="00736CF6">
        <w:rPr>
          <w:rFonts w:eastAsia="Google Sans Text" w:cs="Google Sans Text"/>
          <w:lang w:val="fr-CA"/>
        </w:rPr>
        <w:t xml:space="preserve"> </w:t>
      </w:r>
      <w:r w:rsidRPr="00936560">
        <w:rPr>
          <w:rFonts w:eastAsia="Google Sans Text" w:cs="Google Sans Text"/>
          <w:lang w:val="fr-CA"/>
        </w:rPr>
        <w:t xml:space="preserve">Leur présence locale </w:t>
      </w:r>
      <w:r w:rsidR="00EB6BC1">
        <w:rPr>
          <w:rFonts w:eastAsia="Google Sans Text" w:cs="Google Sans Text"/>
          <w:lang w:val="fr-CA"/>
        </w:rPr>
        <w:t xml:space="preserve">inhérente </w:t>
      </w:r>
      <w:r w:rsidRPr="00936560">
        <w:rPr>
          <w:rFonts w:eastAsia="Google Sans Text" w:cs="Google Sans Text"/>
          <w:lang w:val="fr-CA"/>
        </w:rPr>
        <w:t xml:space="preserve">et leur mandat les placent </w:t>
      </w:r>
      <w:r w:rsidR="005713EF">
        <w:rPr>
          <w:rFonts w:eastAsia="Google Sans Text" w:cs="Google Sans Text"/>
          <w:lang w:val="fr-CA"/>
        </w:rPr>
        <w:t xml:space="preserve">de façon </w:t>
      </w:r>
      <w:r w:rsidRPr="00936560">
        <w:rPr>
          <w:rFonts w:eastAsia="Google Sans Text" w:cs="Google Sans Text"/>
          <w:lang w:val="fr-CA"/>
        </w:rPr>
        <w:t>idéale en position d'agir comme coordonnateurs centraux des initiatives régionales en matière de main-d'œuvre. Tirer parti de leur structure existante peut mener à des solutions plus localisées, plus réactives et plus efficaces. Il est recommandé d'obtenir un financement provincial accru et un mandat clair pour la Table des MRC des Cantons-de-l'Est afin qu'elle agisse comme rassembleur et facilitateur central du développement intégré de la main-d'œuvre. Ce rôle élargi devrait inclure la réalisation d'évalua</w:t>
      </w:r>
      <w:r w:rsidRPr="00936560">
        <w:rPr>
          <w:rFonts w:eastAsia="Google Sans Text" w:cs="Google Sans Text"/>
          <w:lang w:val="fr-CA"/>
        </w:rPr>
        <w:t>tions détaillées des besoins du marché du travail local, la négociation active de partenariats entre les employeurs, les établissements d'enseignement et les organismes communautaires anglophones, et la coordination de l'application et de l'utilisation des fonds fédéraux et provinciaux pour la formation en milieu de travail et le développement des compétences.</w:t>
      </w:r>
      <w:r>
        <w:rPr>
          <w:rFonts w:eastAsia="Google Sans Text" w:cs="Google Sans Text"/>
          <w:lang w:val="fr-CA"/>
        </w:rPr>
        <w:t xml:space="preserve"> </w:t>
      </w:r>
    </w:p>
    <w:p w14:paraId="35F778AF" w14:textId="77777777" w:rsidR="009D01A4" w:rsidRDefault="009D01A4" w:rsidP="00B53681">
      <w:pPr>
        <w:pStyle w:val="Heading4"/>
        <w:spacing w:before="0" w:after="160" w:line="276" w:lineRule="auto"/>
        <w:jc w:val="both"/>
        <w:rPr>
          <w:rFonts w:eastAsia="Google Sans" w:cs="Google Sans"/>
          <w:b/>
          <w:bCs/>
          <w:color w:val="156082" w:themeColor="accent1"/>
          <w:lang w:val="fr-CA"/>
        </w:rPr>
      </w:pPr>
    </w:p>
    <w:p w14:paraId="7854E06D" w14:textId="0DFCCAA9" w:rsidR="007F3930" w:rsidRPr="00A01CB7" w:rsidRDefault="00B448C2" w:rsidP="00B53681">
      <w:pPr>
        <w:pStyle w:val="Heading4"/>
        <w:spacing w:before="0" w:after="160" w:line="276" w:lineRule="auto"/>
        <w:jc w:val="both"/>
        <w:rPr>
          <w:rFonts w:eastAsia="Google Sans" w:cs="Google Sans"/>
          <w:b/>
          <w:bCs/>
          <w:color w:val="156082" w:themeColor="accent1"/>
          <w:lang w:val="fr-CA"/>
        </w:rPr>
      </w:pPr>
      <w:r w:rsidRPr="00A01CB7">
        <w:rPr>
          <w:rFonts w:eastAsia="Google Sans" w:cs="Google Sans"/>
          <w:b/>
          <w:bCs/>
          <w:color w:val="156082" w:themeColor="accent1"/>
          <w:lang w:val="fr-CA"/>
        </w:rPr>
        <w:t xml:space="preserve">Recommandation de politique 4 : </w:t>
      </w:r>
      <w:r w:rsidR="00A01CB7" w:rsidRPr="00A01CB7">
        <w:rPr>
          <w:rFonts w:eastAsia="Google Sans" w:cs="Google Sans"/>
          <w:b/>
          <w:bCs/>
          <w:color w:val="156082" w:themeColor="accent1"/>
          <w:lang w:val="fr-CA"/>
        </w:rPr>
        <w:t>Intégrer les « compétences pour réussir »</w:t>
      </w:r>
      <w:r w:rsidR="00A01CB7">
        <w:rPr>
          <w:rFonts w:eastAsia="Google Sans" w:cs="Google Sans"/>
          <w:b/>
          <w:bCs/>
          <w:color w:val="156082" w:themeColor="accent1"/>
          <w:lang w:val="fr-CA"/>
        </w:rPr>
        <w:t xml:space="preserve"> fondamentales </w:t>
      </w:r>
      <w:r w:rsidR="00A01CB7" w:rsidRPr="00A01CB7">
        <w:rPr>
          <w:rFonts w:eastAsia="Google Sans" w:cs="Google Sans"/>
          <w:b/>
          <w:bCs/>
          <w:color w:val="156082" w:themeColor="accent1"/>
          <w:lang w:val="fr-CA"/>
        </w:rPr>
        <w:t>dans tous les programmes</w:t>
      </w:r>
      <w:r w:rsidRPr="00A01CB7">
        <w:rPr>
          <w:rFonts w:eastAsia="Google Sans" w:cs="Google Sans"/>
          <w:b/>
          <w:bCs/>
          <w:color w:val="156082" w:themeColor="accent1"/>
          <w:lang w:val="fr-CA"/>
        </w:rPr>
        <w:t>.</w:t>
      </w:r>
    </w:p>
    <w:p w14:paraId="6B32B174" w14:textId="3F23293F" w:rsidR="007F3930" w:rsidRPr="002750A7" w:rsidRDefault="00B448C2" w:rsidP="00BB7ABC">
      <w:pPr>
        <w:pBdr>
          <w:top w:val="nil"/>
          <w:left w:val="nil"/>
          <w:bottom w:val="nil"/>
          <w:right w:val="nil"/>
          <w:between w:val="nil"/>
        </w:pBdr>
        <w:spacing w:line="276" w:lineRule="auto"/>
        <w:jc w:val="both"/>
        <w:rPr>
          <w:rFonts w:eastAsia="Google Sans Text" w:cs="Google Sans Text"/>
          <w:lang w:val="fr-CA"/>
        </w:rPr>
      </w:pPr>
      <w:r w:rsidRPr="002750A7">
        <w:rPr>
          <w:rFonts w:eastAsia="Google Sans Text" w:cs="Google Sans Text"/>
          <w:lang w:val="fr-CA"/>
        </w:rPr>
        <w:t xml:space="preserve">Les employeurs soulignent systématiquement l'importance cruciale des compétences </w:t>
      </w:r>
      <w:r>
        <w:rPr>
          <w:rFonts w:eastAsia="Google Sans Text" w:cs="Google Sans Text"/>
          <w:lang w:val="fr-CA"/>
        </w:rPr>
        <w:t xml:space="preserve">comportementales </w:t>
      </w:r>
      <w:r w:rsidRPr="002750A7">
        <w:rPr>
          <w:rFonts w:eastAsia="Google Sans Text" w:cs="Google Sans Text"/>
          <w:lang w:val="fr-CA"/>
        </w:rPr>
        <w:t>dans leurs décisions d'embauche</w:t>
      </w:r>
      <w:r w:rsidRPr="002750A7">
        <w:rPr>
          <w:rFonts w:eastAsia="Google Sans Text" w:cs="Google Sans Text"/>
          <w:vertAlign w:val="superscript"/>
          <w:lang w:val="fr-CA"/>
        </w:rPr>
        <w:t>26</w:t>
      </w:r>
      <w:r w:rsidRPr="002750A7">
        <w:rPr>
          <w:rFonts w:eastAsia="Google Sans Text" w:cs="Google Sans Text"/>
          <w:lang w:val="fr-CA"/>
        </w:rPr>
        <w:t>, et le modèle « Compétences pour la réussite » fournit un cadre complet pour ces compétences essentielles et transférables</w:t>
      </w:r>
      <w:r>
        <w:rPr>
          <w:rFonts w:eastAsia="Google Sans Text" w:cs="Google Sans Text"/>
          <w:lang w:val="fr-CA"/>
        </w:rPr>
        <w:t>.</w:t>
      </w:r>
      <w:r w:rsidRPr="002750A7">
        <w:rPr>
          <w:rFonts w:eastAsia="Google Sans Text" w:cs="Google Sans Text"/>
          <w:vertAlign w:val="superscript"/>
          <w:lang w:val="fr-CA"/>
        </w:rPr>
        <w:t>27</w:t>
      </w:r>
      <w:r w:rsidRPr="002750A7">
        <w:rPr>
          <w:rFonts w:eastAsia="Google Sans Text" w:cs="Google Sans Text"/>
          <w:lang w:val="fr-CA"/>
        </w:rPr>
        <w:t xml:space="preserve"> Ces compétences sont essentielles à l'employabilité, à l'adaptabilité et à la progression de carrière à long terme dans une économie en rapide mutation, et vont au-delà des compétences purement techniques. Il est recommandé d'imposer ou d'encourager</w:t>
      </w:r>
      <w:r w:rsidR="005F2F5E">
        <w:rPr>
          <w:rFonts w:eastAsia="Google Sans Text" w:cs="Google Sans Text"/>
          <w:lang w:val="fr-CA"/>
        </w:rPr>
        <w:t xml:space="preserve"> par des</w:t>
      </w:r>
      <w:r w:rsidR="00AB51E4">
        <w:rPr>
          <w:rFonts w:eastAsia="Google Sans Text" w:cs="Google Sans Text"/>
          <w:lang w:val="fr-CA"/>
        </w:rPr>
        <w:t xml:space="preserve"> m</w:t>
      </w:r>
      <w:r w:rsidR="005F2F5E">
        <w:rPr>
          <w:rFonts w:eastAsia="Google Sans Text" w:cs="Google Sans Text"/>
          <w:lang w:val="fr-CA"/>
        </w:rPr>
        <w:t>esures incitatives</w:t>
      </w:r>
      <w:r w:rsidRPr="002750A7">
        <w:rPr>
          <w:rFonts w:eastAsia="Google Sans Text" w:cs="Google Sans Text"/>
          <w:lang w:val="fr-CA"/>
        </w:rPr>
        <w:t xml:space="preserve"> l'intégration systématique de</w:t>
      </w:r>
      <w:r w:rsidR="005F2F5E">
        <w:rPr>
          <w:rFonts w:eastAsia="Google Sans Text" w:cs="Google Sans Text"/>
          <w:lang w:val="fr-CA"/>
        </w:rPr>
        <w:t>s</w:t>
      </w:r>
      <w:r w:rsidRPr="002750A7">
        <w:rPr>
          <w:rFonts w:eastAsia="Google Sans Text" w:cs="Google Sans Text"/>
          <w:lang w:val="fr-CA"/>
        </w:rPr>
        <w:t xml:space="preserve"> compétences </w:t>
      </w:r>
      <w:r w:rsidR="00AB51E4">
        <w:rPr>
          <w:rFonts w:eastAsia="Google Sans Text" w:cs="Google Sans Text"/>
          <w:lang w:val="fr-CA"/>
        </w:rPr>
        <w:t xml:space="preserve">comportementales </w:t>
      </w:r>
      <w:r w:rsidRPr="002750A7">
        <w:rPr>
          <w:rFonts w:eastAsia="Google Sans Text" w:cs="Google Sans Text"/>
          <w:lang w:val="fr-CA"/>
        </w:rPr>
        <w:t xml:space="preserve">fondamentales et transférables, telles que la pensée critique, la communication, la collaboration, la maîtrise du numérique, l'adaptabilité et la résolution de problèmes, dans </w:t>
      </w:r>
      <w:r w:rsidRPr="002750A7">
        <w:rPr>
          <w:rFonts w:eastAsia="Google Sans Text" w:cs="Google Sans Text"/>
          <w:lang w:val="fr-CA"/>
        </w:rPr>
        <w:lastRenderedPageBreak/>
        <w:t xml:space="preserve">tous les programmes de développement des jeunes, les cursus de formation professionnelle, l'enseignement technique et les services d'emploi. Cette intégration complète nécessitera un développement professionnel </w:t>
      </w:r>
      <w:r w:rsidR="00462EBE">
        <w:rPr>
          <w:rFonts w:eastAsia="Google Sans Text" w:cs="Google Sans Text"/>
          <w:lang w:val="fr-CA"/>
        </w:rPr>
        <w:t xml:space="preserve">spécifique </w:t>
      </w:r>
      <w:r w:rsidRPr="002750A7">
        <w:rPr>
          <w:rFonts w:eastAsia="Google Sans Text" w:cs="Google Sans Text"/>
          <w:lang w:val="fr-CA"/>
        </w:rPr>
        <w:t>pour les éducateurs et les conseillers, ainsi que l'élaboration d'activités d'apprentissage favorisant expliciteme</w:t>
      </w:r>
      <w:r w:rsidRPr="002750A7">
        <w:rPr>
          <w:rFonts w:eastAsia="Google Sans Text" w:cs="Google Sans Text"/>
          <w:lang w:val="fr-CA"/>
        </w:rPr>
        <w:t>nt ces compétences dans des contextes pratiques et réels, garantissant ainsi que les individus soient non seulement compétents techniquement, mais aussi bien équipés pour évoluer dans des environnements professionnels complexes.</w:t>
      </w:r>
    </w:p>
    <w:p w14:paraId="12CE92B9" w14:textId="77777777" w:rsidR="007F3930" w:rsidRPr="002750A7" w:rsidRDefault="007F3930" w:rsidP="00BB7ABC">
      <w:pPr>
        <w:pBdr>
          <w:top w:val="nil"/>
          <w:left w:val="nil"/>
          <w:bottom w:val="nil"/>
          <w:right w:val="nil"/>
          <w:between w:val="nil"/>
        </w:pBdr>
        <w:spacing w:line="276" w:lineRule="auto"/>
        <w:jc w:val="both"/>
        <w:rPr>
          <w:rFonts w:eastAsia="Google Sans Text" w:cs="Google Sans Text"/>
          <w:lang w:val="fr-CA"/>
        </w:rPr>
      </w:pPr>
    </w:p>
    <w:p w14:paraId="5FEC9C51" w14:textId="267A792F" w:rsidR="001E1A66" w:rsidRDefault="00B448C2">
      <w:pPr>
        <w:rPr>
          <w:rFonts w:eastAsia="Google Sans Text" w:cs="Google Sans Text"/>
          <w:lang w:val="fr-CA"/>
        </w:rPr>
      </w:pPr>
      <w:r>
        <w:rPr>
          <w:rFonts w:eastAsia="Google Sans Text" w:cs="Google Sans Text"/>
          <w:lang w:val="fr-CA"/>
        </w:rPr>
        <w:br w:type="page"/>
      </w:r>
    </w:p>
    <w:p w14:paraId="2F290E9B" w14:textId="5870782A" w:rsidR="007F3930" w:rsidRPr="003D7C8B" w:rsidRDefault="00B448C2" w:rsidP="00BB7ABC">
      <w:pPr>
        <w:pStyle w:val="Heading2"/>
        <w:spacing w:before="0" w:after="160" w:line="276" w:lineRule="auto"/>
        <w:jc w:val="both"/>
        <w:rPr>
          <w:rFonts w:asciiTheme="minorHAnsi" w:eastAsia="Google Sans" w:hAnsiTheme="minorHAnsi" w:cs="Google Sans"/>
          <w:b/>
          <w:bCs/>
          <w:smallCaps/>
          <w:color w:val="156082" w:themeColor="accent1"/>
          <w:sz w:val="28"/>
          <w:szCs w:val="26"/>
          <w:lang w:val="fr-CA"/>
        </w:rPr>
      </w:pPr>
      <w:r w:rsidRPr="003D7C8B">
        <w:rPr>
          <w:rFonts w:asciiTheme="minorHAnsi" w:eastAsia="Google Sans" w:hAnsiTheme="minorHAnsi" w:cs="Google Sans"/>
          <w:b/>
          <w:bCs/>
          <w:smallCaps/>
          <w:color w:val="156082" w:themeColor="accent1"/>
          <w:sz w:val="28"/>
          <w:szCs w:val="26"/>
          <w:lang w:val="fr-CA"/>
        </w:rPr>
        <w:lastRenderedPageBreak/>
        <w:t>V</w:t>
      </w:r>
      <w:r w:rsidR="00570213" w:rsidRPr="003D7C8B">
        <w:rPr>
          <w:rFonts w:asciiTheme="minorHAnsi" w:eastAsia="Google Sans" w:hAnsiTheme="minorHAnsi" w:cs="Google Sans"/>
          <w:b/>
          <w:bCs/>
          <w:smallCaps/>
          <w:color w:val="156082" w:themeColor="accent1"/>
          <w:sz w:val="28"/>
          <w:szCs w:val="26"/>
          <w:lang w:val="fr-CA"/>
        </w:rPr>
        <w:t>I</w:t>
      </w:r>
      <w:r w:rsidR="005A3626" w:rsidRPr="003D7C8B">
        <w:rPr>
          <w:rFonts w:asciiTheme="minorHAnsi" w:eastAsia="Google Sans" w:hAnsiTheme="minorHAnsi" w:cs="Google Sans"/>
          <w:b/>
          <w:bCs/>
          <w:smallCaps/>
          <w:color w:val="156082" w:themeColor="accent1"/>
          <w:sz w:val="28"/>
          <w:szCs w:val="26"/>
          <w:lang w:val="fr-CA"/>
        </w:rPr>
        <w:t>I</w:t>
      </w:r>
      <w:r w:rsidRPr="003D7C8B">
        <w:rPr>
          <w:rFonts w:asciiTheme="minorHAnsi" w:eastAsia="Google Sans" w:hAnsiTheme="minorHAnsi" w:cs="Google Sans"/>
          <w:b/>
          <w:bCs/>
          <w:smallCaps/>
          <w:color w:val="156082" w:themeColor="accent1"/>
          <w:sz w:val="28"/>
          <w:szCs w:val="26"/>
          <w:lang w:val="fr-CA"/>
        </w:rPr>
        <w:t xml:space="preserve">. </w:t>
      </w:r>
      <w:r w:rsidR="005A3626" w:rsidRPr="003D7C8B">
        <w:rPr>
          <w:rFonts w:asciiTheme="minorHAnsi" w:eastAsia="Google Sans" w:hAnsiTheme="minorHAnsi" w:cs="Google Sans"/>
          <w:b/>
          <w:bCs/>
          <w:smallCaps/>
          <w:color w:val="156082" w:themeColor="accent1"/>
          <w:sz w:val="28"/>
          <w:szCs w:val="26"/>
          <w:lang w:val="fr-CA"/>
        </w:rPr>
        <w:tab/>
      </w:r>
      <w:r w:rsidRPr="003D7C8B">
        <w:rPr>
          <w:rFonts w:asciiTheme="minorHAnsi" w:eastAsia="Google Sans" w:hAnsiTheme="minorHAnsi" w:cs="Google Sans"/>
          <w:b/>
          <w:bCs/>
          <w:smallCaps/>
          <w:color w:val="156082" w:themeColor="accent1"/>
          <w:sz w:val="28"/>
          <w:szCs w:val="26"/>
          <w:lang w:val="fr-CA"/>
        </w:rPr>
        <w:t>Conclusion</w:t>
      </w:r>
    </w:p>
    <w:p w14:paraId="4DB90818" w14:textId="77777777" w:rsidR="001E1A66" w:rsidRPr="003D7C8B" w:rsidRDefault="001E1A66" w:rsidP="001E1A66">
      <w:pPr>
        <w:rPr>
          <w:lang w:val="fr-CA"/>
        </w:rPr>
      </w:pPr>
    </w:p>
    <w:p w14:paraId="552224C0" w14:textId="3DA62097" w:rsidR="007F3930" w:rsidRPr="009972E0" w:rsidRDefault="00B448C2" w:rsidP="00BB7ABC">
      <w:pPr>
        <w:pBdr>
          <w:top w:val="nil"/>
          <w:left w:val="nil"/>
          <w:bottom w:val="nil"/>
          <w:right w:val="nil"/>
          <w:between w:val="nil"/>
        </w:pBdr>
        <w:spacing w:line="276" w:lineRule="auto"/>
        <w:jc w:val="both"/>
        <w:rPr>
          <w:rFonts w:eastAsia="Google Sans Text" w:cs="Google Sans Text"/>
          <w:lang w:val="fr-CA"/>
        </w:rPr>
      </w:pPr>
      <w:r w:rsidRPr="009972E0">
        <w:rPr>
          <w:rFonts w:eastAsia="Google Sans Text" w:cs="Google Sans Text"/>
          <w:lang w:val="fr-CA"/>
        </w:rPr>
        <w:t xml:space="preserve">La communauté anglophone des Cantons-de-l'Est, au Québec, </w:t>
      </w:r>
      <w:r w:rsidR="003D7C8B">
        <w:rPr>
          <w:rFonts w:eastAsia="Google Sans Text" w:cs="Google Sans Text"/>
          <w:lang w:val="fr-CA"/>
        </w:rPr>
        <w:t xml:space="preserve">fait face </w:t>
      </w:r>
      <w:r w:rsidRPr="009972E0">
        <w:rPr>
          <w:rFonts w:eastAsia="Google Sans Text" w:cs="Google Sans Text"/>
          <w:lang w:val="fr-CA"/>
        </w:rPr>
        <w:t>à une con</w:t>
      </w:r>
      <w:r w:rsidR="003D7C8B">
        <w:rPr>
          <w:rFonts w:eastAsia="Google Sans Text" w:cs="Google Sans Text"/>
          <w:lang w:val="fr-CA"/>
        </w:rPr>
        <w:t>vergence</w:t>
      </w:r>
      <w:r w:rsidRPr="009972E0">
        <w:rPr>
          <w:rFonts w:eastAsia="Google Sans Text" w:cs="Google Sans Text"/>
          <w:lang w:val="fr-CA"/>
        </w:rPr>
        <w:t xml:space="preserve"> de </w:t>
      </w:r>
      <w:r w:rsidR="00701493">
        <w:rPr>
          <w:rFonts w:eastAsia="Google Sans Text" w:cs="Google Sans Text"/>
          <w:lang w:val="fr-CA"/>
        </w:rPr>
        <w:t xml:space="preserve">problèmes </w:t>
      </w:r>
      <w:r w:rsidRPr="009972E0">
        <w:rPr>
          <w:rFonts w:eastAsia="Google Sans Text" w:cs="Google Sans Text"/>
          <w:lang w:val="fr-CA"/>
        </w:rPr>
        <w:t xml:space="preserve">complexes, notamment des taux de chômage disproportionnés, des revenus médians plus faibles, des taux de décrochage scolaire importants et une poursuite limitée des études postsecondaires. Ces problèmes sont exacerbés par </w:t>
      </w:r>
      <w:r w:rsidR="000451F6">
        <w:rPr>
          <w:rFonts w:eastAsia="Google Sans Text" w:cs="Google Sans Text"/>
          <w:lang w:val="fr-CA"/>
        </w:rPr>
        <w:t>d</w:t>
      </w:r>
      <w:r w:rsidRPr="009972E0">
        <w:rPr>
          <w:rFonts w:eastAsia="Google Sans Text" w:cs="Google Sans Text"/>
          <w:lang w:val="fr-CA"/>
        </w:rPr>
        <w:t xml:space="preserve">es barrières linguistiques perçues, </w:t>
      </w:r>
      <w:r w:rsidR="000451F6">
        <w:rPr>
          <w:rFonts w:eastAsia="Google Sans Text" w:cs="Google Sans Text"/>
          <w:lang w:val="fr-CA"/>
        </w:rPr>
        <w:t>d</w:t>
      </w:r>
      <w:r w:rsidRPr="009972E0">
        <w:rPr>
          <w:rFonts w:eastAsia="Google Sans Text" w:cs="Google Sans Text"/>
          <w:lang w:val="fr-CA"/>
        </w:rPr>
        <w:t>es difficultés d'accès à la formation et une tendance démographique à l'exode, particulièrement chez les jeunes.</w:t>
      </w:r>
    </w:p>
    <w:p w14:paraId="19E8CECA" w14:textId="026EB57B" w:rsidR="007F3930" w:rsidRPr="00157ACD" w:rsidRDefault="00B448C2" w:rsidP="00BB7ABC">
      <w:pPr>
        <w:pBdr>
          <w:top w:val="nil"/>
          <w:left w:val="nil"/>
          <w:bottom w:val="nil"/>
          <w:right w:val="nil"/>
          <w:between w:val="nil"/>
        </w:pBdr>
        <w:spacing w:line="276" w:lineRule="auto"/>
        <w:jc w:val="both"/>
        <w:rPr>
          <w:rFonts w:eastAsia="Google Sans Text" w:cs="Google Sans Text"/>
          <w:lang w:val="fr-CA"/>
        </w:rPr>
      </w:pPr>
      <w:r>
        <w:rPr>
          <w:rFonts w:eastAsia="Google Sans Text" w:cs="Google Sans Text"/>
          <w:lang w:val="fr-CA"/>
        </w:rPr>
        <w:t>Toutefois</w:t>
      </w:r>
      <w:r w:rsidRPr="00157ACD">
        <w:rPr>
          <w:rFonts w:eastAsia="Google Sans Text" w:cs="Google Sans Text"/>
          <w:lang w:val="fr-CA"/>
        </w:rPr>
        <w:t xml:space="preserve">, la région possède des atouts </w:t>
      </w:r>
      <w:r>
        <w:rPr>
          <w:rFonts w:eastAsia="Google Sans Text" w:cs="Google Sans Text"/>
          <w:lang w:val="fr-CA"/>
        </w:rPr>
        <w:t>de base</w:t>
      </w:r>
      <w:r w:rsidRPr="00157ACD">
        <w:rPr>
          <w:rFonts w:eastAsia="Google Sans Text" w:cs="Google Sans Text"/>
          <w:lang w:val="fr-CA"/>
        </w:rPr>
        <w:t>, notamment des centres de formation professionnelle anglophones bien établis, un cégep et une université</w:t>
      </w:r>
      <w:r w:rsidR="007644E8">
        <w:rPr>
          <w:rFonts w:eastAsia="Google Sans Text" w:cs="Google Sans Text"/>
          <w:lang w:val="fr-CA"/>
        </w:rPr>
        <w:t xml:space="preserve"> anglophones</w:t>
      </w:r>
      <w:r w:rsidRPr="00157ACD">
        <w:rPr>
          <w:rFonts w:eastAsia="Google Sans Text" w:cs="Google Sans Text"/>
          <w:lang w:val="fr-CA"/>
        </w:rPr>
        <w:t xml:space="preserve">, ainsi qu'une connaissance croissante des secteurs et des professions en demande. En mettant en œuvre </w:t>
      </w:r>
      <w:r w:rsidR="00C731D0">
        <w:rPr>
          <w:rFonts w:eastAsia="Google Sans Text" w:cs="Google Sans Text"/>
          <w:lang w:val="fr-CA"/>
        </w:rPr>
        <w:t xml:space="preserve">de façon </w:t>
      </w:r>
      <w:r w:rsidRPr="00157ACD">
        <w:rPr>
          <w:rFonts w:eastAsia="Google Sans Text" w:cs="Google Sans Text"/>
          <w:lang w:val="fr-CA"/>
        </w:rPr>
        <w:t>stratégique</w:t>
      </w:r>
      <w:r w:rsidR="00C731D0">
        <w:rPr>
          <w:rFonts w:eastAsia="Google Sans Text" w:cs="Google Sans Text"/>
          <w:lang w:val="fr-CA"/>
        </w:rPr>
        <w:t xml:space="preserve"> </w:t>
      </w:r>
      <w:r w:rsidRPr="00157ACD">
        <w:rPr>
          <w:rFonts w:eastAsia="Google Sans Text" w:cs="Google Sans Text"/>
          <w:lang w:val="fr-CA"/>
        </w:rPr>
        <w:t xml:space="preserve">un cadre intégré qui </w:t>
      </w:r>
      <w:r w:rsidR="005804CC">
        <w:rPr>
          <w:rFonts w:eastAsia="Google Sans Text" w:cs="Google Sans Text"/>
          <w:lang w:val="fr-CA"/>
        </w:rPr>
        <w:t xml:space="preserve">s’attaque </w:t>
      </w:r>
      <w:r w:rsidRPr="00157ACD">
        <w:rPr>
          <w:rFonts w:eastAsia="Google Sans Text" w:cs="Google Sans Text"/>
          <w:lang w:val="fr-CA"/>
        </w:rPr>
        <w:t xml:space="preserve">à ces défis de manière globale, les Cantons-de-l'Est peuvent favoriser une communauté anglophone plus confiante, plus compétente et plus dynamique </w:t>
      </w:r>
      <w:r w:rsidR="005804CC">
        <w:rPr>
          <w:rFonts w:eastAsia="Google Sans Text" w:cs="Google Sans Text"/>
          <w:lang w:val="fr-CA"/>
        </w:rPr>
        <w:t xml:space="preserve">au plan </w:t>
      </w:r>
      <w:r w:rsidRPr="00157ACD">
        <w:rPr>
          <w:rFonts w:eastAsia="Google Sans Text" w:cs="Google Sans Text"/>
          <w:lang w:val="fr-CA"/>
        </w:rPr>
        <w:t>économique.</w:t>
      </w:r>
    </w:p>
    <w:p w14:paraId="60AF1E7F" w14:textId="7CD8945A" w:rsidR="008E6EF9" w:rsidRDefault="00B448C2" w:rsidP="00BB7ABC">
      <w:pPr>
        <w:pBdr>
          <w:top w:val="nil"/>
          <w:left w:val="nil"/>
          <w:bottom w:val="nil"/>
          <w:right w:val="nil"/>
          <w:between w:val="nil"/>
        </w:pBdr>
        <w:spacing w:line="276" w:lineRule="auto"/>
        <w:jc w:val="both"/>
        <w:rPr>
          <w:rFonts w:eastAsia="Google Sans Text" w:cs="Google Sans Text"/>
          <w:lang w:val="fr-CA"/>
        </w:rPr>
      </w:pPr>
      <w:r w:rsidRPr="00B86392">
        <w:rPr>
          <w:rFonts w:eastAsia="Google Sans Text" w:cs="Google Sans Text"/>
          <w:lang w:val="fr-CA"/>
        </w:rPr>
        <w:t xml:space="preserve">Le cadre </w:t>
      </w:r>
      <w:r>
        <w:rPr>
          <w:rFonts w:eastAsia="Google Sans Text" w:cs="Google Sans Text"/>
          <w:lang w:val="fr-CA"/>
        </w:rPr>
        <w:t xml:space="preserve">stratégique </w:t>
      </w:r>
      <w:r w:rsidRPr="00B86392">
        <w:rPr>
          <w:rFonts w:eastAsia="Google Sans Text" w:cs="Google Sans Text"/>
          <w:lang w:val="fr-CA"/>
        </w:rPr>
        <w:t xml:space="preserve">proposé met l'accent sur le développement de la confiance et de la résilience scolaire </w:t>
      </w:r>
      <w:r>
        <w:rPr>
          <w:rFonts w:eastAsia="Google Sans Text" w:cs="Google Sans Text"/>
          <w:lang w:val="fr-CA"/>
        </w:rPr>
        <w:t>chez l</w:t>
      </w:r>
      <w:r w:rsidRPr="00B86392">
        <w:rPr>
          <w:rFonts w:eastAsia="Google Sans Text" w:cs="Google Sans Text"/>
          <w:lang w:val="fr-CA"/>
        </w:rPr>
        <w:t xml:space="preserve">es jeunes grâce à une prévention ciblée du décrochage scolaire, au développement des compétences </w:t>
      </w:r>
      <w:r w:rsidR="00267D03">
        <w:rPr>
          <w:rFonts w:eastAsia="Google Sans Text" w:cs="Google Sans Text"/>
          <w:lang w:val="fr-CA"/>
        </w:rPr>
        <w:t>pour la</w:t>
      </w:r>
      <w:r w:rsidRPr="00B86392">
        <w:rPr>
          <w:rFonts w:eastAsia="Google Sans Text" w:cs="Google Sans Text"/>
          <w:lang w:val="fr-CA"/>
        </w:rPr>
        <w:t xml:space="preserve"> vie et à un mentorat solide. Il préconise le renforcement et la diversification des parcours de formation postsecondaire en </w:t>
      </w:r>
      <w:r w:rsidR="00AA2F7B">
        <w:rPr>
          <w:rFonts w:eastAsia="Google Sans Text" w:cs="Google Sans Text"/>
          <w:lang w:val="fr-CA"/>
        </w:rPr>
        <w:t xml:space="preserve">mettant à profit </w:t>
      </w:r>
      <w:r w:rsidRPr="00B86392">
        <w:rPr>
          <w:rFonts w:eastAsia="Google Sans Text" w:cs="Google Sans Text"/>
          <w:lang w:val="fr-CA"/>
        </w:rPr>
        <w:t xml:space="preserve">les atouts professionnels existants, en élargissant les programmes collégiaux techniques anglophones et en favorisant des passerelles harmonieuses DEP-DEC. </w:t>
      </w:r>
      <w:r w:rsidR="00165738">
        <w:rPr>
          <w:rFonts w:eastAsia="Google Sans Text" w:cs="Google Sans Text"/>
          <w:lang w:val="fr-CA"/>
        </w:rPr>
        <w:t>Surtout</w:t>
      </w:r>
      <w:r w:rsidR="00605DFE">
        <w:rPr>
          <w:rFonts w:eastAsia="Google Sans Text" w:cs="Google Sans Text"/>
          <w:lang w:val="fr-CA"/>
        </w:rPr>
        <w:t>, i</w:t>
      </w:r>
      <w:r w:rsidRPr="00B86392">
        <w:rPr>
          <w:rFonts w:eastAsia="Google Sans Text" w:cs="Google Sans Text"/>
          <w:lang w:val="fr-CA"/>
        </w:rPr>
        <w:t xml:space="preserve">l préconise de favoriser la formation en milieu de travail dirigée par les employeurs grâce à une Table des MRC </w:t>
      </w:r>
      <w:r w:rsidR="008C3160">
        <w:rPr>
          <w:rFonts w:eastAsia="Google Sans Text" w:cs="Google Sans Text"/>
          <w:lang w:val="fr-CA"/>
        </w:rPr>
        <w:t xml:space="preserve">mieux </w:t>
      </w:r>
      <w:r w:rsidRPr="00B86392">
        <w:rPr>
          <w:rFonts w:eastAsia="Google Sans Text" w:cs="Google Sans Text"/>
          <w:lang w:val="fr-CA"/>
        </w:rPr>
        <w:t xml:space="preserve">habilitée et à des partenariats stratégiques, optimisant ainsi les financements fédéraux et provinciaux disponibles. Enfin, il recommande d'améliorer les services d'emploi existants en adoptant des modèles intégrés et personnalisés qui </w:t>
      </w:r>
      <w:r w:rsidR="00136492">
        <w:rPr>
          <w:rFonts w:eastAsia="Google Sans Text" w:cs="Google Sans Text"/>
          <w:lang w:val="fr-CA"/>
        </w:rPr>
        <w:t xml:space="preserve">s’attaquent aux </w:t>
      </w:r>
      <w:r w:rsidRPr="00B86392">
        <w:rPr>
          <w:rFonts w:eastAsia="Google Sans Text" w:cs="Google Sans Text"/>
          <w:lang w:val="fr-CA"/>
        </w:rPr>
        <w:t xml:space="preserve">obstacles particuliers rencontrés par les chercheurs d'emploi anglophones et intègrent les « compétences </w:t>
      </w:r>
      <w:r w:rsidR="00A840F3">
        <w:rPr>
          <w:rFonts w:eastAsia="Google Sans Text" w:cs="Google Sans Text"/>
          <w:lang w:val="fr-CA"/>
        </w:rPr>
        <w:t xml:space="preserve">pour réussir </w:t>
      </w:r>
      <w:r w:rsidRPr="00B86392">
        <w:rPr>
          <w:rFonts w:eastAsia="Google Sans Text" w:cs="Google Sans Text"/>
          <w:lang w:val="fr-CA"/>
        </w:rPr>
        <w:t>».</w:t>
      </w:r>
    </w:p>
    <w:p w14:paraId="44D6424B" w14:textId="2308659C" w:rsidR="004144C9" w:rsidRPr="001919B7" w:rsidRDefault="00B448C2">
      <w:pPr>
        <w:rPr>
          <w:rFonts w:eastAsia="Google Sans Text" w:cs="Google Sans Text"/>
          <w:lang w:val="fr-CA"/>
        </w:rPr>
      </w:pPr>
      <w:r w:rsidRPr="001919B7">
        <w:rPr>
          <w:rFonts w:eastAsia="Google Sans Text" w:cs="Google Sans Text"/>
          <w:lang w:val="fr-CA"/>
        </w:rPr>
        <w:t xml:space="preserve">Cette approche globale, </w:t>
      </w:r>
      <w:r w:rsidR="00C41573">
        <w:rPr>
          <w:rFonts w:eastAsia="Google Sans Text" w:cs="Google Sans Text"/>
          <w:lang w:val="fr-CA"/>
        </w:rPr>
        <w:t xml:space="preserve">enracinée dans </w:t>
      </w:r>
      <w:r w:rsidRPr="001919B7">
        <w:rPr>
          <w:rFonts w:eastAsia="Google Sans Text" w:cs="Google Sans Text"/>
          <w:lang w:val="fr-CA"/>
        </w:rPr>
        <w:t>les réalités du marché du travail local et tirant parti de modèles collaboratifs, vise à inverser les tendances négatives, à permettre à la communauté anglophone de s'épanouir, à contribuer pleinement à l'économie de la région et à assurer un avenir plus prospère dans les Cantons-de-l'Est.</w:t>
      </w:r>
      <w:r w:rsidRPr="001919B7">
        <w:rPr>
          <w:rFonts w:eastAsia="Google Sans Text" w:cs="Google Sans Text"/>
          <w:lang w:val="fr-CA"/>
        </w:rPr>
        <w:br w:type="page"/>
      </w:r>
    </w:p>
    <w:p w14:paraId="6D56BA0F" w14:textId="094294F4" w:rsidR="007F3930" w:rsidRPr="00BC442A" w:rsidRDefault="00B448C2" w:rsidP="00BB7ABC">
      <w:pPr>
        <w:pBdr>
          <w:top w:val="nil"/>
          <w:left w:val="nil"/>
          <w:bottom w:val="nil"/>
          <w:right w:val="nil"/>
          <w:between w:val="nil"/>
        </w:pBdr>
        <w:spacing w:after="255" w:line="275" w:lineRule="auto"/>
        <w:jc w:val="both"/>
        <w:rPr>
          <w:rFonts w:eastAsia="Google Sans Text" w:cs="Google Sans Text"/>
          <w:smallCaps/>
          <w:color w:val="156082" w:themeColor="accent1"/>
          <w:sz w:val="28"/>
          <w:szCs w:val="26"/>
        </w:rPr>
      </w:pPr>
      <w:r w:rsidRPr="00BC442A">
        <w:rPr>
          <w:rFonts w:eastAsia="Google Sans" w:cs="Google Sans"/>
          <w:b/>
          <w:bCs/>
          <w:smallCaps/>
          <w:color w:val="156082" w:themeColor="accent1"/>
          <w:sz w:val="28"/>
          <w:szCs w:val="26"/>
        </w:rPr>
        <w:lastRenderedPageBreak/>
        <w:t>R</w:t>
      </w:r>
      <w:r w:rsidR="00054A32">
        <w:rPr>
          <w:rFonts w:eastAsia="Google Sans" w:cs="Google Sans"/>
          <w:b/>
          <w:bCs/>
          <w:smallCaps/>
          <w:color w:val="156082" w:themeColor="accent1"/>
          <w:sz w:val="28"/>
          <w:szCs w:val="26"/>
        </w:rPr>
        <w:t>É</w:t>
      </w:r>
      <w:r w:rsidRPr="00BC442A">
        <w:rPr>
          <w:rFonts w:eastAsia="Google Sans" w:cs="Google Sans"/>
          <w:b/>
          <w:bCs/>
          <w:smallCaps/>
          <w:color w:val="156082" w:themeColor="accent1"/>
          <w:sz w:val="28"/>
          <w:szCs w:val="26"/>
        </w:rPr>
        <w:t>F</w:t>
      </w:r>
      <w:r w:rsidR="00054A32">
        <w:rPr>
          <w:rFonts w:eastAsia="Google Sans" w:cs="Google Sans"/>
          <w:b/>
          <w:bCs/>
          <w:smallCaps/>
          <w:color w:val="156082" w:themeColor="accent1"/>
          <w:sz w:val="28"/>
          <w:szCs w:val="26"/>
        </w:rPr>
        <w:t>É</w:t>
      </w:r>
      <w:r w:rsidRPr="00BC442A">
        <w:rPr>
          <w:rFonts w:eastAsia="Google Sans" w:cs="Google Sans"/>
          <w:b/>
          <w:bCs/>
          <w:smallCaps/>
          <w:color w:val="156082" w:themeColor="accent1"/>
          <w:sz w:val="28"/>
          <w:szCs w:val="26"/>
        </w:rPr>
        <w:t>RENCES</w:t>
      </w:r>
    </w:p>
    <w:p w14:paraId="332CB4E1"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Press Release: English speakers in the Eastern Townships experience higher unemployment rates and lower median incomes than their French-speaking counterparts. - Provincial Employment Roundtable,   </w:t>
      </w:r>
      <w:hyperlink r:id="rId14">
        <w:r w:rsidR="007F3930" w:rsidRPr="00BB7ABC">
          <w:rPr>
            <w:rFonts w:eastAsia="Google Sans" w:cs="Google Sans"/>
            <w:color w:val="0000EE"/>
            <w:u w:val="single"/>
          </w:rPr>
          <w:t>https://pertquebec.ca/current-activities/press-release-english-speakers-in-the-eastern-townships-experience-higher-unemployment-rates-and-lower-median-incomes-than-their-french-speaking-counterparts/</w:t>
        </w:r>
      </w:hyperlink>
    </w:p>
    <w:p w14:paraId="5523F71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Employment Profile of English Speakers in Estrie – PERT,   </w:t>
      </w:r>
      <w:hyperlink r:id="rId15">
        <w:r w:rsidR="007F3930" w:rsidRPr="00BB7ABC">
          <w:rPr>
            <w:rFonts w:eastAsia="Google Sans" w:cs="Google Sans"/>
            <w:color w:val="0000EE"/>
            <w:u w:val="single"/>
          </w:rPr>
          <w:t>https://pertquebec.ca/reports/employment-profile-of-english-speakers-in-estrie-2/</w:t>
        </w:r>
      </w:hyperlink>
    </w:p>
    <w:p w14:paraId="5FCA7DD9"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Unemployment gap between English and French speakers in Quebec doubled: new census data - CityNews Montreal,   </w:t>
      </w:r>
      <w:hyperlink r:id="rId16">
        <w:r w:rsidR="007F3930" w:rsidRPr="00BB7ABC">
          <w:rPr>
            <w:rFonts w:eastAsia="Google Sans" w:cs="Google Sans"/>
            <w:color w:val="0000EE"/>
            <w:u w:val="single"/>
          </w:rPr>
          <w:t>https://montreal.citynews.ca/2023/05/17/unemployment-gap-english-french-speakers-quebec/</w:t>
        </w:r>
      </w:hyperlink>
    </w:p>
    <w:p w14:paraId="764AE7E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the challenge to community vitality in the eastern townships of quebec,   </w:t>
      </w:r>
      <w:hyperlink r:id="rId17">
        <w:r w:rsidR="007F3930" w:rsidRPr="00BB7ABC">
          <w:rPr>
            <w:rFonts w:eastAsia="Google Sans" w:cs="Google Sans"/>
            <w:color w:val="0000EE"/>
            <w:u w:val="single"/>
          </w:rPr>
          <w:t>https://www.etrc.ca/wp-content/uploads/2016/12/JETS_26-8-Warnke.pdf</w:t>
        </w:r>
      </w:hyperlink>
    </w:p>
    <w:p w14:paraId="32AEEB8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Eastern Canadian Provinces FDI's Attraction Plan - NH Economy,   </w:t>
      </w:r>
      <w:hyperlink r:id="rId18">
        <w:r w:rsidR="007F3930" w:rsidRPr="00BB7ABC">
          <w:rPr>
            <w:rFonts w:eastAsia="Google Sans" w:cs="Google Sans"/>
            <w:color w:val="0000EE"/>
            <w:u w:val="single"/>
          </w:rPr>
          <w:t>https://www.nheconomy.com/getmedia/a4bef584-3262-4262-9eaa-a822641e6595/NH-Canada-Quebec-Investment-Strategic-Plan-Development-V19-PH-DN-2024.pdf</w:t>
        </w:r>
      </w:hyperlink>
    </w:p>
    <w:p w14:paraId="7B8F2BE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Eastern Townships intervention strategy - Canada.ca,   </w:t>
      </w:r>
      <w:hyperlink r:id="rId19">
        <w:r w:rsidR="007F3930" w:rsidRPr="00BB7ABC">
          <w:rPr>
            <w:rFonts w:eastAsia="Google Sans" w:cs="Google Sans"/>
            <w:color w:val="0000EE"/>
            <w:u w:val="single"/>
          </w:rPr>
          <w:t>https://www.canada.ca/en/economic-development-quebec-regions/resources-and-tools/intervention-strategies/eastern-townships-intervention-strategy.html</w:t>
        </w:r>
      </w:hyperlink>
    </w:p>
    <w:p w14:paraId="3E94392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Challenges and Priorities for Quebec's English-Language Education Continuum By Lina Shoumarova, MA Research Associate, QUESCR - Concordia University,   </w:t>
      </w:r>
      <w:hyperlink r:id="rId20">
        <w:r w:rsidR="007F3930" w:rsidRPr="00BB7ABC">
          <w:rPr>
            <w:rFonts w:eastAsia="Google Sans" w:cs="Google Sans"/>
            <w:color w:val="0000EE"/>
            <w:u w:val="single"/>
          </w:rPr>
          <w:t>https://www.concordia.ca/content/dam/artsci/scpa/quescren/docs/QUESCREN_Brief_Minority-Language_Education_Continuum_FINAL.pdf</w:t>
        </w:r>
      </w:hyperlink>
    </w:p>
    <w:p w14:paraId="576146F0"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About - LVTC,   </w:t>
      </w:r>
      <w:hyperlink r:id="rId21">
        <w:r w:rsidR="007F3930" w:rsidRPr="00BB7ABC">
          <w:rPr>
            <w:rFonts w:eastAsia="Google Sans" w:cs="Google Sans"/>
            <w:color w:val="0000EE"/>
            <w:u w:val="single"/>
          </w:rPr>
          <w:t>https://www.lvtc.ca/lvtc-cfp_estrie-vocational-studies/about/</w:t>
        </w:r>
      </w:hyperlink>
    </w:p>
    <w:p w14:paraId="49EB40C0"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Vocational Training Centres - Eastern Townships School Board,   </w:t>
      </w:r>
      <w:hyperlink r:id="rId22">
        <w:r w:rsidR="007F3930" w:rsidRPr="00BB7ABC">
          <w:rPr>
            <w:rFonts w:eastAsia="Google Sans" w:cs="Google Sans"/>
            <w:color w:val="0000EE"/>
            <w:u w:val="single"/>
          </w:rPr>
          <w:t>https://www.etsb.qc.ca/vocational-training-centres/</w:t>
        </w:r>
      </w:hyperlink>
    </w:p>
    <w:p w14:paraId="611FDE3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Programs - LVTC,   </w:t>
      </w:r>
      <w:hyperlink r:id="rId23">
        <w:r w:rsidR="007F3930" w:rsidRPr="00BB7ABC">
          <w:rPr>
            <w:rFonts w:eastAsia="Google Sans" w:cs="Google Sans"/>
            <w:color w:val="0000EE"/>
            <w:u w:val="single"/>
          </w:rPr>
          <w:t>https://www.lvtc.ca/academics/programs/</w:t>
        </w:r>
      </w:hyperlink>
    </w:p>
    <w:p w14:paraId="1E9DB7D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Our High School and Vocational Programs - Eastern Townships School Board,   </w:t>
      </w:r>
      <w:hyperlink r:id="rId24">
        <w:r w:rsidR="007F3930" w:rsidRPr="00BB7ABC">
          <w:rPr>
            <w:rFonts w:eastAsia="Google Sans" w:cs="Google Sans"/>
            <w:color w:val="0000EE"/>
            <w:u w:val="single"/>
          </w:rPr>
          <w:t>https://www.etsb.qc.ca/full-half-year/</w:t>
        </w:r>
      </w:hyperlink>
    </w:p>
    <w:p w14:paraId="23A3236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Eastern Québec,   </w:t>
      </w:r>
      <w:hyperlink r:id="rId25">
        <w:r w:rsidR="007F3930" w:rsidRPr="00BB7ABC">
          <w:rPr>
            <w:rFonts w:eastAsia="Google Sans" w:cs="Google Sans"/>
            <w:color w:val="0000EE"/>
            <w:u w:val="single"/>
          </w:rPr>
          <w:t>https://easternquebec.ca/en/</w:t>
        </w:r>
      </w:hyperlink>
    </w:p>
    <w:p w14:paraId="4491EDE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lastRenderedPageBreak/>
        <w:t xml:space="preserve">Champlain Lennoxville: College in Sherbrooke Quebec,   </w:t>
      </w:r>
      <w:hyperlink r:id="rId26">
        <w:r w:rsidR="007F3930" w:rsidRPr="00BB7ABC">
          <w:rPr>
            <w:rFonts w:eastAsia="Google Sans" w:cs="Google Sans"/>
            <w:color w:val="0000EE"/>
            <w:u w:val="single"/>
          </w:rPr>
          <w:t>https://www.crc-lennox.qc.ca/</w:t>
        </w:r>
      </w:hyperlink>
    </w:p>
    <w:p w14:paraId="2D60755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Programs - Champlain Lennoxville,   </w:t>
      </w:r>
      <w:hyperlink r:id="rId27">
        <w:r w:rsidR="007F3930" w:rsidRPr="00BB7ABC">
          <w:rPr>
            <w:rFonts w:eastAsia="Google Sans" w:cs="Google Sans"/>
            <w:color w:val="0000EE"/>
            <w:u w:val="single"/>
          </w:rPr>
          <w:t>https://www.crc-lennox.qc.ca/programs/</w:t>
        </w:r>
      </w:hyperlink>
    </w:p>
    <w:p w14:paraId="6882237B"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Champlain Regional College,   </w:t>
      </w:r>
      <w:hyperlink r:id="rId28">
        <w:r w:rsidR="007F3930" w:rsidRPr="00BB7ABC">
          <w:rPr>
            <w:rFonts w:eastAsia="Google Sans" w:cs="Google Sans"/>
            <w:color w:val="0000EE"/>
            <w:u w:val="single"/>
          </w:rPr>
          <w:t>https://www.crc-sher.qc.ca/</w:t>
        </w:r>
      </w:hyperlink>
    </w:p>
    <w:p w14:paraId="63980B3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Champlain College Lennoxville - Cégep,   </w:t>
      </w:r>
      <w:hyperlink r:id="rId29">
        <w:r w:rsidR="007F3930" w:rsidRPr="00BB7ABC">
          <w:rPr>
            <w:rFonts w:eastAsia="Google Sans" w:cs="Google Sans"/>
            <w:color w:val="0000EE"/>
            <w:u w:val="single"/>
          </w:rPr>
          <w:t>https://www.lecegep.ca/en/campus/champlain-college-lennoxville</w:t>
        </w:r>
      </w:hyperlink>
    </w:p>
    <w:p w14:paraId="5AF2F52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Québec, June 2025 - Job market snapshot - Job Bank,   </w:t>
      </w:r>
      <w:hyperlink r:id="rId30">
        <w:r w:rsidR="007F3930" w:rsidRPr="00BB7ABC">
          <w:rPr>
            <w:rFonts w:eastAsia="Google Sans" w:cs="Google Sans"/>
            <w:color w:val="0000EE"/>
            <w:u w:val="single"/>
          </w:rPr>
          <w:t>https://www.jobbank.gc.ca/trend-analysis/job-market-reports/qc/job-market-snapshot</w:t>
        </w:r>
      </w:hyperlink>
    </w:p>
    <w:p w14:paraId="35B4A20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The Daily — Labour Force Survey, June 2025 - Statistique Canada,   </w:t>
      </w:r>
      <w:hyperlink r:id="rId31">
        <w:r w:rsidR="007F3930" w:rsidRPr="00BB7ABC">
          <w:rPr>
            <w:rFonts w:eastAsia="Google Sans" w:cs="Google Sans"/>
            <w:color w:val="0000EE"/>
            <w:u w:val="single"/>
          </w:rPr>
          <w:t>https://www150.statcan.gc.ca/n1/daily-quotidien/250711/dq250711a-eng.htm</w:t>
        </w:r>
      </w:hyperlink>
    </w:p>
    <w:p w14:paraId="6DB8C8D9"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Job outlooks in Québec - Job Bank,   </w:t>
      </w:r>
      <w:hyperlink r:id="rId32">
        <w:r w:rsidR="007F3930" w:rsidRPr="00BB7ABC">
          <w:rPr>
            <w:rFonts w:eastAsia="Google Sans" w:cs="Google Sans"/>
            <w:color w:val="0000EE"/>
            <w:u w:val="single"/>
          </w:rPr>
          <w:t>https://www.jobbank.gc.ca/outlookreport/location/qc</w:t>
        </w:r>
      </w:hyperlink>
    </w:p>
    <w:p w14:paraId="64FE12A8"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In-demand jobs eligible for category-based draws and spousal open work permits,   </w:t>
      </w:r>
      <w:hyperlink r:id="rId33">
        <w:r w:rsidR="007F3930" w:rsidRPr="00BB7ABC">
          <w:rPr>
            <w:rFonts w:eastAsia="Google Sans" w:cs="Google Sans"/>
            <w:color w:val="0000EE"/>
            <w:u w:val="single"/>
          </w:rPr>
          <w:t>https://www.cicnews.com/2025/07/in-demand-jobs-eligible-for-category-based-draws-and-spousal-open-work-permits-0757910.html</w:t>
        </w:r>
      </w:hyperlink>
    </w:p>
    <w:p w14:paraId="021EB18B"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Quebec Occupation In-Demand List 2025 – Check Your Eligibility,   </w:t>
      </w:r>
      <w:hyperlink r:id="rId34">
        <w:r w:rsidR="007F3930" w:rsidRPr="00BB7ABC">
          <w:rPr>
            <w:rFonts w:eastAsia="Google Sans" w:cs="Google Sans"/>
            <w:color w:val="0000EE"/>
            <w:u w:val="single"/>
          </w:rPr>
          <w:t>https://www.abhinav.com/skilled/canada/quebec-occupation-in-demand-list/</w:t>
        </w:r>
      </w:hyperlink>
    </w:p>
    <w:p w14:paraId="6E8DD44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Dialogue Day Consultation with the English-Speaking Communities of Quebec (ESCQ): Session 2 - Innovation, Science and Economic Development Canada,   </w:t>
      </w:r>
      <w:hyperlink r:id="rId35">
        <w:r w:rsidR="007F3930" w:rsidRPr="00BB7ABC">
          <w:rPr>
            <w:rFonts w:eastAsia="Google Sans" w:cs="Google Sans"/>
            <w:color w:val="0000EE"/>
            <w:u w:val="single"/>
          </w:rPr>
          <w:t>https://ised-isde.canada.ca/site/communaction/en/reportsresearch-studies/dialogue-day-consultation-english-speaking-communities-quebec-escq-session-2</w:t>
        </w:r>
      </w:hyperlink>
    </w:p>
    <w:p w14:paraId="5216474B"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OECD Employment Outlook 2025: Canada,   </w:t>
      </w:r>
      <w:hyperlink r:id="rId36">
        <w:r w:rsidR="007F3930" w:rsidRPr="00BB7ABC">
          <w:rPr>
            <w:rFonts w:eastAsia="Google Sans" w:cs="Google Sans"/>
            <w:color w:val="0000EE"/>
            <w:u w:val="single"/>
          </w:rPr>
          <w:t>https://www.oecd.org/en/publications/oecd-employment-outlook-2025-country-notes_f91531f7-en/canada_7843efa6-en.html</w:t>
        </w:r>
      </w:hyperlink>
    </w:p>
    <w:p w14:paraId="3BB9F75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Provincial Economic Forecast - TD Bank,   </w:t>
      </w:r>
      <w:hyperlink r:id="rId37">
        <w:r w:rsidR="007F3930" w:rsidRPr="00BB7ABC">
          <w:rPr>
            <w:rFonts w:eastAsia="Google Sans" w:cs="Google Sans"/>
            <w:color w:val="0000EE"/>
            <w:u w:val="single"/>
          </w:rPr>
          <w:t>https://economics.td.com/domains/economics.td.com/documents/reports/pef/ProvincialEconomicForecast_Jun2025.pdf</w:t>
        </w:r>
      </w:hyperlink>
    </w:p>
    <w:p w14:paraId="685392E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2024 Labour Market Review: Challenges, Trends, and Policy Solutions for Canada,   </w:t>
      </w:r>
      <w:hyperlink r:id="rId38">
        <w:r w:rsidR="007F3930" w:rsidRPr="00BB7ABC">
          <w:rPr>
            <w:rFonts w:eastAsia="Google Sans" w:cs="Google Sans"/>
            <w:color w:val="0000EE"/>
            <w:u w:val="single"/>
          </w:rPr>
          <w:t>https://cdhowe.org/publication/2024-labour-market-review-challenges-trends-and-policy-solutions-for-canada/</w:t>
        </w:r>
      </w:hyperlink>
    </w:p>
    <w:p w14:paraId="6938C718"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Best Practices to Enhance the Employability of Opportunity Youth: A Synthesis of the Available Literature - Scholars Archive,   </w:t>
      </w:r>
      <w:hyperlink r:id="rId39">
        <w:r w:rsidR="007F3930" w:rsidRPr="00BB7ABC">
          <w:rPr>
            <w:rFonts w:eastAsia="Google Sans" w:cs="Google Sans"/>
            <w:color w:val="0000EE"/>
            <w:u w:val="single"/>
          </w:rPr>
          <w:t>https://scholarsarchive.library.albany.edu/cgi/viewcontent.cgi?article=1004&amp;context=chsr-efe-reports-and-briefs</w:t>
        </w:r>
      </w:hyperlink>
    </w:p>
    <w:p w14:paraId="423ACF9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The new Skills for Success model - Canada.ca,   </w:t>
      </w:r>
      <w:hyperlink r:id="rId40">
        <w:r w:rsidR="007F3930" w:rsidRPr="00BB7ABC">
          <w:rPr>
            <w:rFonts w:eastAsia="Google Sans" w:cs="Google Sans"/>
            <w:color w:val="0000EE"/>
            <w:u w:val="single"/>
          </w:rPr>
          <w:t>https://www.canada.ca/en/services/jobs/training/initiatives/skills-success/new-model.html</w:t>
        </w:r>
      </w:hyperlink>
    </w:p>
    <w:p w14:paraId="653BA974"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Quebec Sectoral Profile: Educational Services - Job Bank,   </w:t>
      </w:r>
      <w:hyperlink r:id="rId41">
        <w:r w:rsidR="007F3930" w:rsidRPr="00BB7ABC">
          <w:rPr>
            <w:rFonts w:eastAsia="Google Sans" w:cs="Google Sans"/>
            <w:color w:val="0000EE"/>
            <w:u w:val="single"/>
          </w:rPr>
          <w:t>https://www.jobbank.gc.ca/trend-analysis/job-market-reports/quebec/sectoral-profile-education-services</w:t>
        </w:r>
      </w:hyperlink>
    </w:p>
    <w:p w14:paraId="3CE0A4C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Official language minority (OLM) enterprises – Quebec - Statistique Canada,   </w:t>
      </w:r>
      <w:hyperlink r:id="rId42">
        <w:r w:rsidR="007F3930" w:rsidRPr="00BB7ABC">
          <w:rPr>
            <w:rFonts w:eastAsia="Google Sans" w:cs="Google Sans"/>
            <w:color w:val="0000EE"/>
            <w:u w:val="single"/>
          </w:rPr>
          <w:t>https://www150.statcan.gc.ca/n1/pub/89-657-x/2025001/00003-eng.htm</w:t>
        </w:r>
      </w:hyperlink>
    </w:p>
    <w:p w14:paraId="111F284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Pathways to Education Canada,   </w:t>
      </w:r>
      <w:hyperlink r:id="rId43">
        <w:r w:rsidR="007F3930" w:rsidRPr="00BB7ABC">
          <w:rPr>
            <w:rFonts w:eastAsia="Google Sans" w:cs="Google Sans"/>
            <w:color w:val="0000EE"/>
            <w:u w:val="single"/>
          </w:rPr>
          <w:t>https://www.pathwaystoeducation.ca/</w:t>
        </w:r>
      </w:hyperlink>
    </w:p>
    <w:p w14:paraId="7358595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What Works in Dropout Prevention: Research Evidence, Pathways to Education Program Design, and Practitioner Knowledge.,   </w:t>
      </w:r>
      <w:hyperlink r:id="rId44">
        <w:r w:rsidR="007F3930" w:rsidRPr="00BB7ABC">
          <w:rPr>
            <w:rFonts w:eastAsia="Google Sans" w:cs="Google Sans"/>
            <w:color w:val="0000EE"/>
            <w:u w:val="single"/>
          </w:rPr>
          <w:t>https://www.pathwaystoeducation.ca/wp-content/uploads/2021/03/RS5899_Mar2015_What_Works_Dropout_Prevention_EN.pdf</w:t>
        </w:r>
      </w:hyperlink>
    </w:p>
    <w:p w14:paraId="1F6972D9"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Contact Us - Pathways to Education,   </w:t>
      </w:r>
      <w:hyperlink r:id="rId45">
        <w:r w:rsidR="007F3930" w:rsidRPr="00BB7ABC">
          <w:rPr>
            <w:rFonts w:eastAsia="Google Sans" w:cs="Google Sans"/>
            <w:color w:val="0000EE"/>
            <w:u w:val="single"/>
          </w:rPr>
          <w:t>https://www.pathwaystoeducation.ca/contact-us/</w:t>
        </w:r>
      </w:hyperlink>
    </w:p>
    <w:p w14:paraId="2B67A08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Pathways to Education - Kingston Community Health Centres,   </w:t>
      </w:r>
      <w:hyperlink r:id="rId46">
        <w:r w:rsidR="007F3930" w:rsidRPr="00BB7ABC">
          <w:rPr>
            <w:rFonts w:eastAsia="Google Sans" w:cs="Google Sans"/>
            <w:color w:val="0000EE"/>
            <w:u w:val="single"/>
          </w:rPr>
          <w:t>https://kchc.ca/programs/pathways-to-education/</w:t>
        </w:r>
      </w:hyperlink>
    </w:p>
    <w:p w14:paraId="4185857A"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Maison Jeunes-Est - Sherbrooke,   </w:t>
      </w:r>
      <w:hyperlink r:id="rId47">
        <w:r w:rsidR="007F3930" w:rsidRPr="00BB7ABC">
          <w:rPr>
            <w:rFonts w:eastAsia="Google Sans" w:cs="Google Sans"/>
            <w:color w:val="0000EE"/>
            <w:u w:val="single"/>
            <w:lang w:val="fr-CA"/>
          </w:rPr>
          <w:t>https://www.maisonjeunesest.com/</w:t>
        </w:r>
      </w:hyperlink>
    </w:p>
    <w:p w14:paraId="3A5E6287"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Contact - Maison Jeunes-Est - Sherbrooke,   </w:t>
      </w:r>
      <w:hyperlink r:id="rId48">
        <w:r w:rsidR="007F3930" w:rsidRPr="00BB7ABC">
          <w:rPr>
            <w:rFonts w:eastAsia="Google Sans" w:cs="Google Sans"/>
            <w:color w:val="0000EE"/>
            <w:u w:val="single"/>
            <w:lang w:val="fr-CA"/>
          </w:rPr>
          <w:t>https://www.maisonjeunesest.com/fr/contact.htm</w:t>
        </w:r>
      </w:hyperlink>
    </w:p>
    <w:p w14:paraId="51F69A47"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MAISON JEUNES-EST - Répertoire des ressources en santé et services sociaux,   </w:t>
      </w:r>
      <w:hyperlink r:id="rId49">
        <w:r w:rsidR="007F3930" w:rsidRPr="00BB7ABC">
          <w:rPr>
            <w:rFonts w:eastAsia="Google Sans" w:cs="Google Sans"/>
            <w:color w:val="0000EE"/>
            <w:u w:val="single"/>
            <w:lang w:val="fr-CA"/>
          </w:rPr>
          <w:t>https://www.sante.gouv.qc.ca/repertoire-ressources/ressource/?nofiche=36118</w:t>
        </w:r>
      </w:hyperlink>
    </w:p>
    <w:p w14:paraId="7C896956"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Maison des Jeunes de l'Est de Laval,   </w:t>
      </w:r>
      <w:hyperlink r:id="rId50">
        <w:r w:rsidR="007F3930" w:rsidRPr="00BB7ABC">
          <w:rPr>
            <w:rFonts w:eastAsia="Google Sans" w:cs="Google Sans"/>
            <w:color w:val="0000EE"/>
            <w:u w:val="single"/>
            <w:lang w:val="fr-CA"/>
          </w:rPr>
          <w:t>https://trouvetaressource.com/en/resource/maison-des-jeunes-de-lest-de-laval</w:t>
        </w:r>
      </w:hyperlink>
    </w:p>
    <w:p w14:paraId="3E9AF66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An information system for dropout prevention - ResearchGate,   </w:t>
      </w:r>
      <w:hyperlink r:id="rId51">
        <w:r w:rsidR="007F3930" w:rsidRPr="00BB7ABC">
          <w:rPr>
            <w:rFonts w:eastAsia="Google Sans" w:cs="Google Sans"/>
            <w:color w:val="0000EE"/>
            <w:u w:val="single"/>
          </w:rPr>
          <w:t>https://www.researchgate.net/publication/241036556_An_information_system_for_dropout_prevention</w:t>
        </w:r>
      </w:hyperlink>
    </w:p>
    <w:p w14:paraId="59EB0E6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BEST PRACTICES FOR YOUTH PROGRAMS,   </w:t>
      </w:r>
      <w:hyperlink r:id="rId52">
        <w:r w:rsidR="007F3930" w:rsidRPr="00BB7ABC">
          <w:rPr>
            <w:rFonts w:eastAsia="Google Sans" w:cs="Google Sans"/>
            <w:color w:val="0000EE"/>
            <w:u w:val="single"/>
          </w:rPr>
          <w:t>https://www.scrd.ca/wp-content/uploads/2023/04/5.3-Resources-UWGT-Youth-programming-best-practices-report.pdf</w:t>
        </w:r>
      </w:hyperlink>
    </w:p>
    <w:p w14:paraId="2994687A"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lastRenderedPageBreak/>
        <w:t xml:space="preserve">Regional Services - Youth for Youth Québec,   </w:t>
      </w:r>
      <w:hyperlink r:id="rId53">
        <w:r w:rsidR="007F3930" w:rsidRPr="00BB7ABC">
          <w:rPr>
            <w:rFonts w:eastAsia="Google Sans" w:cs="Google Sans"/>
            <w:color w:val="0000EE"/>
            <w:u w:val="single"/>
          </w:rPr>
          <w:t>https://www.y4yquebec.org/regional-services</w:t>
        </w:r>
      </w:hyperlink>
    </w:p>
    <w:p w14:paraId="3D78C8B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Rural Schools, Linguistic Identities, and Official Language Minority Rights: - Concordia University,   </w:t>
      </w:r>
      <w:hyperlink r:id="rId54">
        <w:r w:rsidR="007F3930" w:rsidRPr="00BB7ABC">
          <w:rPr>
            <w:rFonts w:eastAsia="Google Sans" w:cs="Google Sans"/>
            <w:color w:val="0000EE"/>
            <w:u w:val="single"/>
          </w:rPr>
          <w:t>https://www.concordia.ca/content/dam/artsci/scpa/quescren/docs/Working_Paper_9_PattisonMeek.pdf</w:t>
        </w:r>
      </w:hyperlink>
    </w:p>
    <w:p w14:paraId="5DB9F23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Free courses, programmes and support | The King's Trust,   </w:t>
      </w:r>
      <w:hyperlink r:id="rId55">
        <w:r w:rsidR="007F3930" w:rsidRPr="00BB7ABC">
          <w:rPr>
            <w:rFonts w:eastAsia="Google Sans" w:cs="Google Sans"/>
            <w:color w:val="0000EE"/>
            <w:u w:val="single"/>
          </w:rPr>
          <w:t>https://www.kingstrust.org.uk/how-we-can-help</w:t>
        </w:r>
      </w:hyperlink>
    </w:p>
    <w:p w14:paraId="418F30D4"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Programs - Youth Council - The King's Trust Canada,   </w:t>
      </w:r>
      <w:hyperlink r:id="rId56">
        <w:r w:rsidR="007F3930" w:rsidRPr="00BB7ABC">
          <w:rPr>
            <w:rFonts w:eastAsia="Google Sans" w:cs="Google Sans"/>
            <w:color w:val="0000EE"/>
            <w:u w:val="single"/>
          </w:rPr>
          <w:t>https://www.kingstrust.ca/programs/</w:t>
        </w:r>
      </w:hyperlink>
    </w:p>
    <w:p w14:paraId="2D511BF8"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Programs - Confident Kids Canada,   </w:t>
      </w:r>
      <w:hyperlink r:id="rId57">
        <w:r w:rsidR="007F3930" w:rsidRPr="00BB7ABC">
          <w:rPr>
            <w:rFonts w:eastAsia="Google Sans" w:cs="Google Sans"/>
            <w:color w:val="0000EE"/>
            <w:u w:val="single"/>
          </w:rPr>
          <w:t>https://www.confidentkidscanada.ca/youth-programs</w:t>
        </w:r>
      </w:hyperlink>
    </w:p>
    <w:p w14:paraId="1BAAC29A"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Confident Kids Canada | life skills programs | 38344 Range Rd 20, AB, Red Deer County, AB, Canada,   </w:t>
      </w:r>
      <w:hyperlink r:id="rId58">
        <w:r w:rsidR="007F3930" w:rsidRPr="00BB7ABC">
          <w:rPr>
            <w:rFonts w:eastAsia="Google Sans" w:cs="Google Sans"/>
            <w:color w:val="0000EE"/>
            <w:u w:val="single"/>
          </w:rPr>
          <w:t>https://www.confidentkidscanada.ca/</w:t>
        </w:r>
      </w:hyperlink>
    </w:p>
    <w:p w14:paraId="00F848B1"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Confident Kids - To Do Canada,   </w:t>
      </w:r>
      <w:hyperlink r:id="rId59">
        <w:r w:rsidR="007F3930" w:rsidRPr="00BB7ABC">
          <w:rPr>
            <w:rFonts w:eastAsia="Google Sans" w:cs="Google Sans"/>
            <w:color w:val="0000EE"/>
            <w:u w:val="single"/>
          </w:rPr>
          <w:t>https://www.todocanada.ca/city/toronto/event/confident-kids/</w:t>
        </w:r>
      </w:hyperlink>
    </w:p>
    <w:p w14:paraId="5009715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Children, Youth and Families Department Tyndale St-Georges,   </w:t>
      </w:r>
      <w:hyperlink r:id="rId60">
        <w:r w:rsidR="007F3930" w:rsidRPr="00BB7ABC">
          <w:rPr>
            <w:rFonts w:eastAsia="Google Sans" w:cs="Google Sans"/>
            <w:color w:val="0000EE"/>
            <w:u w:val="single"/>
          </w:rPr>
          <w:t>https://tyndalestgeorges.com/children_youth.php</w:t>
        </w:r>
      </w:hyperlink>
    </w:p>
    <w:p w14:paraId="154EC612"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Gaining Experience as a Young Person | Gouvernement du Québec,   </w:t>
      </w:r>
      <w:hyperlink r:id="rId61">
        <w:r w:rsidR="007F3930" w:rsidRPr="00BB7ABC">
          <w:rPr>
            <w:rFonts w:eastAsia="Google Sans" w:cs="Google Sans"/>
            <w:color w:val="0000EE"/>
            <w:u w:val="single"/>
          </w:rPr>
          <w:t>https://www.quebec.ca/en/employment/find-job-internship/employment-assistance-programs/young-people/gaining-experience-young-person</w:t>
        </w:r>
      </w:hyperlink>
    </w:p>
    <w:p w14:paraId="0A1151D8"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Programs - Big Brothers Big Sisters of America - Youth Mentoring,   </w:t>
      </w:r>
      <w:hyperlink r:id="rId62">
        <w:r w:rsidR="007F3930" w:rsidRPr="00BB7ABC">
          <w:rPr>
            <w:rFonts w:eastAsia="Google Sans" w:cs="Google Sans"/>
            <w:color w:val="0000EE"/>
            <w:u w:val="single"/>
          </w:rPr>
          <w:t>https://www.bbbs.org/programs/</w:t>
        </w:r>
      </w:hyperlink>
    </w:p>
    <w:p w14:paraId="557D92E0"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Career and Business Support Quebec,   </w:t>
      </w:r>
      <w:hyperlink r:id="rId63">
        <w:r w:rsidR="007F3930" w:rsidRPr="00BB7ABC">
          <w:rPr>
            <w:rFonts w:eastAsia="Google Sans" w:cs="Google Sans"/>
            <w:color w:val="0000EE"/>
            <w:u w:val="single"/>
          </w:rPr>
          <w:t>https://yesmontreal.ca/</w:t>
        </w:r>
      </w:hyperlink>
    </w:p>
    <w:p w14:paraId="4D78792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About Us - YES Employment and Entrepreneurship,   </w:t>
      </w:r>
      <w:hyperlink r:id="rId64">
        <w:r w:rsidR="007F3930" w:rsidRPr="00BB7ABC">
          <w:rPr>
            <w:rFonts w:eastAsia="Google Sans" w:cs="Google Sans"/>
            <w:color w:val="0000EE"/>
            <w:u w:val="single"/>
          </w:rPr>
          <w:t>https://yesmontreal.ca/about-us/</w:t>
        </w:r>
      </w:hyperlink>
    </w:p>
    <w:p w14:paraId="21CDE9CD"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À l'écoute des jeunes de 16 à 35 ans - Carrefour jeunesse-emploi de Sherbrooke,   </w:t>
      </w:r>
      <w:hyperlink r:id="rId65">
        <w:r w:rsidR="007F3930" w:rsidRPr="00BB7ABC">
          <w:rPr>
            <w:rFonts w:eastAsia="Google Sans" w:cs="Google Sans"/>
            <w:color w:val="0000EE"/>
            <w:u w:val="single"/>
            <w:lang w:val="fr-CA"/>
          </w:rPr>
          <w:t>http://cje-sherbrooke.qc.ca/en/</w:t>
        </w:r>
      </w:hyperlink>
    </w:p>
    <w:p w14:paraId="738F1C42"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CareerONE - Career Solutions,   </w:t>
      </w:r>
      <w:hyperlink r:id="rId66">
        <w:r w:rsidR="007F3930" w:rsidRPr="00BB7ABC">
          <w:rPr>
            <w:rFonts w:eastAsia="Google Sans" w:cs="Google Sans"/>
            <w:color w:val="0000EE"/>
            <w:u w:val="single"/>
          </w:rPr>
          <w:t>https://careersolutionsjobs.org/job-seekers/youth-programs/careerone/</w:t>
        </w:r>
      </w:hyperlink>
    </w:p>
    <w:p w14:paraId="543C186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Vocational Training - Inforoute FPT,   </w:t>
      </w:r>
      <w:hyperlink r:id="rId67">
        <w:r w:rsidR="007F3930" w:rsidRPr="00BB7ABC">
          <w:rPr>
            <w:rFonts w:eastAsia="Google Sans" w:cs="Google Sans"/>
            <w:color w:val="0000EE"/>
            <w:u w:val="single"/>
          </w:rPr>
          <w:t>https://www.inforoutefpt.org/vocational-training</w:t>
        </w:r>
      </w:hyperlink>
    </w:p>
    <w:p w14:paraId="2081B83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Career Counselling Build Your Future | Champlain Lennoxville,   </w:t>
      </w:r>
      <w:hyperlink r:id="rId68">
        <w:r w:rsidR="007F3930" w:rsidRPr="00BB7ABC">
          <w:rPr>
            <w:rFonts w:eastAsia="Google Sans" w:cs="Google Sans"/>
            <w:color w:val="0000EE"/>
            <w:u w:val="single"/>
          </w:rPr>
          <w:t>https://www.crc-lennox.qc.ca/career-counselling/</w:t>
        </w:r>
      </w:hyperlink>
    </w:p>
    <w:p w14:paraId="2B8596D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lastRenderedPageBreak/>
        <w:t xml:space="preserve">Studying in vocational training | Gouvernement du Québec,   </w:t>
      </w:r>
      <w:hyperlink r:id="rId69">
        <w:r w:rsidR="007F3930" w:rsidRPr="00BB7ABC">
          <w:rPr>
            <w:rFonts w:eastAsia="Google Sans" w:cs="Google Sans"/>
            <w:color w:val="0000EE"/>
            <w:u w:val="single"/>
          </w:rPr>
          <w:t>https://www.quebec.ca/en/education/vocational-training-adult-education/vocational-training/studying-vocational-training</w:t>
        </w:r>
      </w:hyperlink>
    </w:p>
    <w:p w14:paraId="3EF85CB2"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study in - québec - Ministère des Relations internationales et de la Francophonie,   </w:t>
      </w:r>
      <w:hyperlink r:id="rId70">
        <w:r w:rsidR="007F3930" w:rsidRPr="00BB7ABC">
          <w:rPr>
            <w:rFonts w:eastAsia="Google Sans" w:cs="Google Sans"/>
            <w:color w:val="0000EE"/>
            <w:u w:val="single"/>
            <w:lang w:val="fr-CA"/>
          </w:rPr>
          <w:t>http://www.mrif.gouv.qc.ca/content/documents/inter/Feuillet_ANG-FINAL_visionnement_lowres_10ao%C3%BBt11.pdf</w:t>
        </w:r>
      </w:hyperlink>
    </w:p>
    <w:p w14:paraId="5908E10B" w14:textId="77777777" w:rsidR="007F3930" w:rsidRPr="00BB7ABC" w:rsidRDefault="00B448C2" w:rsidP="00BB7ABC">
      <w:pPr>
        <w:numPr>
          <w:ilvl w:val="0"/>
          <w:numId w:val="19"/>
        </w:numPr>
        <w:pBdr>
          <w:top w:val="nil"/>
          <w:left w:val="nil"/>
          <w:bottom w:val="nil"/>
          <w:right w:val="nil"/>
          <w:between w:val="nil"/>
        </w:pBdr>
        <w:spacing w:line="259" w:lineRule="auto"/>
        <w:rPr>
          <w:lang w:val="fr-CA"/>
        </w:rPr>
      </w:pPr>
      <w:r w:rsidRPr="00BB7ABC">
        <w:rPr>
          <w:rFonts w:eastAsia="Google Sans" w:cs="Google Sans"/>
          <w:lang w:val="fr-CA"/>
        </w:rPr>
        <w:t xml:space="preserve">Training Paths (AGE-VT-TT) | Gouvernement du Québec,   </w:t>
      </w:r>
      <w:hyperlink r:id="rId71">
        <w:r w:rsidR="007F3930" w:rsidRPr="00BB7ABC">
          <w:rPr>
            <w:rFonts w:eastAsia="Google Sans" w:cs="Google Sans"/>
            <w:color w:val="0000EE"/>
            <w:u w:val="single"/>
            <w:lang w:val="fr-CA"/>
          </w:rPr>
          <w:t>https://www.quebec.ca/en/education/vocational-training-adult-education/training-paths</w:t>
        </w:r>
      </w:hyperlink>
    </w:p>
    <w:p w14:paraId="44AE4EAB"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Barriers to Employment – French as a Second Language Training – PERT,   </w:t>
      </w:r>
      <w:hyperlink r:id="rId72">
        <w:r w:rsidR="007F3930" w:rsidRPr="00BB7ABC">
          <w:rPr>
            <w:rFonts w:eastAsia="Google Sans" w:cs="Google Sans"/>
            <w:color w:val="0000EE"/>
            <w:u w:val="single"/>
          </w:rPr>
          <w:t>https://pertquebec.ca/current-activities/barriers-to-employment-french-as-a-second-language-training/</w:t>
        </w:r>
      </w:hyperlink>
    </w:p>
    <w:p w14:paraId="6E0CD0A2"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Accessing opportunity: A study on challenges in French-as-a-second-language education teacher supply and demand in Canada - Commissariat aux langues officielles,   </w:t>
      </w:r>
      <w:hyperlink r:id="rId73">
        <w:r w:rsidR="007F3930" w:rsidRPr="00BB7ABC">
          <w:rPr>
            <w:rFonts w:eastAsia="Google Sans" w:cs="Google Sans"/>
            <w:color w:val="0000EE"/>
            <w:u w:val="single"/>
          </w:rPr>
          <w:t>https://www.clo-ocol.gc.ca/en/publications/studies-other-reports/2019/accessing-opportunity-study-challenges-french-second</w:t>
        </w:r>
      </w:hyperlink>
    </w:p>
    <w:p w14:paraId="7CACC0D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A Smarter Path: The case for postsecondary education reform - RBC,   </w:t>
      </w:r>
      <w:hyperlink r:id="rId74">
        <w:r w:rsidR="007F3930" w:rsidRPr="00BB7ABC">
          <w:rPr>
            <w:rFonts w:eastAsia="Google Sans" w:cs="Google Sans"/>
            <w:color w:val="0000EE"/>
            <w:u w:val="single"/>
          </w:rPr>
          <w:t>https://www.rbc.com/en/thought-leadership/the-growth-project/a-smarter-path-the-case-for-postsecondary-education-reform/</w:t>
        </w:r>
      </w:hyperlink>
    </w:p>
    <w:p w14:paraId="0A702C1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Supplementary Information of departmental Plan 2021-2022 - Canada.ca,   </w:t>
      </w:r>
      <w:hyperlink r:id="rId75">
        <w:r w:rsidR="007F3930" w:rsidRPr="00BB7ABC">
          <w:rPr>
            <w:rFonts w:eastAsia="Google Sans" w:cs="Google Sans"/>
            <w:color w:val="0000EE"/>
            <w:u w:val="single"/>
          </w:rPr>
          <w:t>https://www.canada.ca/en/economic-development-quebec-regions/corporate/departmental-publications/dep-pub-archives/supplementary-information-of-departmental-plan-2021-2022.html</w:t>
        </w:r>
      </w:hyperlink>
    </w:p>
    <w:p w14:paraId="0C592D2E"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QUEBEC CASE STUDY - Saint Mary's University,   </w:t>
      </w:r>
      <w:hyperlink r:id="rId76">
        <w:r w:rsidR="007F3930" w:rsidRPr="00BB7ABC">
          <w:rPr>
            <w:rFonts w:eastAsia="Google Sans" w:cs="Google Sans"/>
            <w:color w:val="0000EE"/>
            <w:u w:val="single"/>
          </w:rPr>
          <w:t>https://www.smu.ca/webfiles/QUEBECCASESTUDY.pdf</w:t>
        </w:r>
      </w:hyperlink>
    </w:p>
    <w:p w14:paraId="5426EC9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Quebec Workforce Development Agreement - Canada.ca,   </w:t>
      </w:r>
      <w:hyperlink r:id="rId77">
        <w:r w:rsidR="007F3930" w:rsidRPr="00BB7ABC">
          <w:rPr>
            <w:rFonts w:eastAsia="Google Sans" w:cs="Google Sans"/>
            <w:color w:val="0000EE"/>
            <w:u w:val="single"/>
          </w:rPr>
          <w:t>https://www.canada.ca/en/employment-social-development/programs/training-agreements/workforce-development-agreements/qc.html</w:t>
        </w:r>
      </w:hyperlink>
    </w:p>
    <w:p w14:paraId="745037F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Training Mutuals in Quebec: A Model to Be Strengthened or Emulated?,   </w:t>
      </w:r>
      <w:hyperlink r:id="rId78">
        <w:r w:rsidR="007F3930" w:rsidRPr="00BB7ABC">
          <w:rPr>
            <w:rFonts w:eastAsia="Google Sans" w:cs="Google Sans"/>
            <w:color w:val="0000EE"/>
            <w:u w:val="single"/>
          </w:rPr>
          <w:t>https://irpp.org/wp-content/uploads/2022/04/Training-Mutuals-in-Quebec-A-Model-to-Be-Strengthened-or-Emulated.pdf</w:t>
        </w:r>
      </w:hyperlink>
    </w:p>
    <w:p w14:paraId="4481203B"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Innovating to Match English and Bilingual Job Seekers with Quebec City Employers - CEDEC,   </w:t>
      </w:r>
      <w:hyperlink r:id="rId79">
        <w:r w:rsidR="007F3930" w:rsidRPr="00BB7ABC">
          <w:rPr>
            <w:rFonts w:eastAsia="Google Sans" w:cs="Google Sans"/>
            <w:color w:val="0000EE"/>
            <w:u w:val="single"/>
          </w:rPr>
          <w:t>https://cedec.ca/news/innovating-to-match-english-and-bilingual-job-seekers-with-quebec-city-employers/</w:t>
        </w:r>
      </w:hyperlink>
    </w:p>
    <w:p w14:paraId="28BE552C"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lastRenderedPageBreak/>
        <w:t xml:space="preserve">Employer-sponsored skills training,   </w:t>
      </w:r>
      <w:hyperlink r:id="rId80">
        <w:r w:rsidR="007F3930" w:rsidRPr="00BB7ABC">
          <w:rPr>
            <w:rFonts w:eastAsia="Google Sans" w:cs="Google Sans"/>
            <w:color w:val="0000EE"/>
            <w:u w:val="single"/>
          </w:rPr>
          <w:t>https://fsc-ccf.ca/wp-content/uploads/2023/02/2023-02-Employer-Sponsored-Training_EN.pdf</w:t>
        </w:r>
      </w:hyperlink>
    </w:p>
    <w:p w14:paraId="28D63561"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Workforce Training Measure (MFOR) | Program Guide 2025 - helloDarwin,   </w:t>
      </w:r>
      <w:hyperlink r:id="rId81">
        <w:r w:rsidR="007F3930" w:rsidRPr="00BB7ABC">
          <w:rPr>
            <w:rFonts w:eastAsia="Google Sans" w:cs="Google Sans"/>
            <w:color w:val="0000EE"/>
            <w:u w:val="single"/>
          </w:rPr>
          <w:t>https://hellodarwin.com/business-aid/programs/mfor</w:t>
        </w:r>
      </w:hyperlink>
    </w:p>
    <w:p w14:paraId="3CCA8D26"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Horizontal Evaluation of the Youth Employment and Skills Strategy - Canada.ca,   </w:t>
      </w:r>
      <w:hyperlink r:id="rId82">
        <w:r w:rsidR="007F3930" w:rsidRPr="00BB7ABC">
          <w:rPr>
            <w:rFonts w:eastAsia="Google Sans" w:cs="Google Sans"/>
            <w:color w:val="0000EE"/>
            <w:u w:val="single"/>
          </w:rPr>
          <w:t>https://www.canada.ca/en/employment-social-development/corporate/reports/evaluations/youth-employment-and-skills-strategy.html</w:t>
        </w:r>
      </w:hyperlink>
    </w:p>
    <w:p w14:paraId="4195CC8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BWise Business Wise Academy | CJG Main Page - Business Training Grants | Grant &amp; Funding | Certificate Program,   </w:t>
      </w:r>
      <w:hyperlink r:id="rId83">
        <w:r w:rsidR="007F3930" w:rsidRPr="00BB7ABC">
          <w:rPr>
            <w:rFonts w:eastAsia="Google Sans" w:cs="Google Sans"/>
            <w:color w:val="0000EE"/>
            <w:u w:val="single"/>
          </w:rPr>
          <w:t>https://bewiseacademy.ca/grants/canada-job-grants</w:t>
        </w:r>
      </w:hyperlink>
    </w:p>
    <w:p w14:paraId="2AD39209"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Promoting Yourself and Finding a Job | Gouvernement du Québec,   </w:t>
      </w:r>
      <w:hyperlink r:id="rId84">
        <w:r w:rsidR="007F3930" w:rsidRPr="00BB7ABC">
          <w:rPr>
            <w:rFonts w:eastAsia="Google Sans" w:cs="Google Sans"/>
            <w:color w:val="0000EE"/>
            <w:u w:val="single"/>
          </w:rPr>
          <w:t>https://www.quebec.ca/en/employment/find-job-internship/employment-assistance-programs/help-finding-job/promoting-yourself-finding-job</w:t>
        </w:r>
      </w:hyperlink>
    </w:p>
    <w:p w14:paraId="119631F3"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Training to Find a Job | Gouvernement du Québec,   </w:t>
      </w:r>
      <w:hyperlink r:id="rId85">
        <w:r w:rsidR="007F3930" w:rsidRPr="00BB7ABC">
          <w:rPr>
            <w:rFonts w:eastAsia="Google Sans" w:cs="Google Sans"/>
            <w:color w:val="0000EE"/>
            <w:u w:val="single"/>
          </w:rPr>
          <w:t>https://www.quebec.ca/en/employment/on-the-job-training/training/training-find-job</w:t>
        </w:r>
      </w:hyperlink>
    </w:p>
    <w:p w14:paraId="4A06E01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Find government funding programs and grants for:Jobs, skills training and social development projects - Canada.ca,   </w:t>
      </w:r>
      <w:hyperlink r:id="rId86">
        <w:r w:rsidR="007F3930" w:rsidRPr="00BB7ABC">
          <w:rPr>
            <w:rFonts w:eastAsia="Google Sans" w:cs="Google Sans"/>
            <w:color w:val="0000EE"/>
            <w:u w:val="single"/>
          </w:rPr>
          <w:t>https://www.canada.ca/en/employment-social-development/services/funding/programs.html</w:t>
        </w:r>
      </w:hyperlink>
    </w:p>
    <w:p w14:paraId="04D0922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Government of Canada boosts investment in the protection of official language minority communities,   </w:t>
      </w:r>
      <w:hyperlink r:id="rId87">
        <w:r w:rsidR="007F3930" w:rsidRPr="00BB7ABC">
          <w:rPr>
            <w:rFonts w:eastAsia="Google Sans" w:cs="Google Sans"/>
            <w:color w:val="0000EE"/>
            <w:u w:val="single"/>
          </w:rPr>
          <w:t>https://www.canada.ca/en/employment-social-development/news/2025/03/government-of-canada-boosts-investment-in-the-protection-of-official-language-minority-communities.html</w:t>
        </w:r>
      </w:hyperlink>
    </w:p>
    <w:p w14:paraId="50839EEF"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Grants for Small Businesses in Quebec in 2025 | helloDarwin,   </w:t>
      </w:r>
      <w:hyperlink r:id="rId88">
        <w:r w:rsidR="007F3930" w:rsidRPr="00BB7ABC">
          <w:rPr>
            <w:rFonts w:eastAsia="Google Sans" w:cs="Google Sans"/>
            <w:color w:val="0000EE"/>
            <w:u w:val="single"/>
          </w:rPr>
          <w:t>https://hellodarwin.com/business-aid/grants-and-funding/small-businesses/quebec</w:t>
        </w:r>
      </w:hyperlink>
    </w:p>
    <w:p w14:paraId="64751C93" w14:textId="00D6E9FE"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Seven Delivery Practices to Achieve Better Results for High-Need Jobseekers at WIOA Career </w:t>
      </w:r>
      <w:r w:rsidR="00033AE5">
        <w:rPr>
          <w:rFonts w:eastAsia="Google Sans" w:cs="Google Sans"/>
        </w:rPr>
        <w:t>Centre</w:t>
      </w:r>
      <w:r w:rsidRPr="00BB7ABC">
        <w:rPr>
          <w:rFonts w:eastAsia="Google Sans" w:cs="Google Sans"/>
        </w:rPr>
        <w:t xml:space="preserve">s,   </w:t>
      </w:r>
      <w:hyperlink r:id="rId89">
        <w:r w:rsidR="007F3930" w:rsidRPr="00BB7ABC">
          <w:rPr>
            <w:rFonts w:eastAsia="Google Sans" w:cs="Google Sans"/>
            <w:color w:val="0000EE"/>
            <w:u w:val="single"/>
          </w:rPr>
          <w:t>https://govlab.hks.harvard.edu/wp-content/uploads/2020/07/seven_delivery_practices_for_career_</w:t>
        </w:r>
        <w:r w:rsidR="007F3930">
          <w:rPr>
            <w:rFonts w:eastAsia="Google Sans" w:cs="Google Sans"/>
            <w:color w:val="0000EE"/>
            <w:u w:val="single"/>
          </w:rPr>
          <w:t>centre</w:t>
        </w:r>
        <w:r w:rsidR="007F3930" w:rsidRPr="00BB7ABC">
          <w:rPr>
            <w:rFonts w:eastAsia="Google Sans" w:cs="Google Sans"/>
            <w:color w:val="0000EE"/>
            <w:u w:val="single"/>
          </w:rPr>
          <w:t>s_guide.pdf</w:t>
        </w:r>
      </w:hyperlink>
    </w:p>
    <w:p w14:paraId="7BD626DD"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Part I: Provider Tips to Build Successful Employment Services,   </w:t>
      </w:r>
      <w:hyperlink r:id="rId90">
        <w:r w:rsidR="007F3930" w:rsidRPr="00BB7ABC">
          <w:rPr>
            <w:rFonts w:eastAsia="Google Sans" w:cs="Google Sans"/>
            <w:color w:val="0000EE"/>
            <w:u w:val="single"/>
          </w:rPr>
          <w:t>https://www.c-q-l.org/resources/newsletters/part-i-provider-tips-to-build-successful-employment-services/</w:t>
        </w:r>
      </w:hyperlink>
    </w:p>
    <w:p w14:paraId="619DE8F7"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Eastern Townships School Board - ADGESBQ,   </w:t>
      </w:r>
      <w:hyperlink r:id="rId91">
        <w:r w:rsidR="007F3930" w:rsidRPr="00BB7ABC">
          <w:rPr>
            <w:rFonts w:eastAsia="Google Sans" w:cs="Google Sans"/>
            <w:color w:val="0000EE"/>
            <w:u w:val="single"/>
          </w:rPr>
          <w:t>https://www.quebeceducationcareers.ca/internships/etsb/</w:t>
        </w:r>
      </w:hyperlink>
    </w:p>
    <w:p w14:paraId="01FF2F2A"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lastRenderedPageBreak/>
        <w:t xml:space="preserve">vocational and technical training collaboration - Inforoute FPT,   </w:t>
      </w:r>
      <w:hyperlink r:id="rId92">
        <w:r w:rsidR="007F3930" w:rsidRPr="00BB7ABC">
          <w:rPr>
            <w:rFonts w:eastAsia="Google Sans" w:cs="Google Sans"/>
            <w:color w:val="0000EE"/>
            <w:u w:val="single"/>
          </w:rPr>
          <w:t>https://www.inforoutefpt.org/ministere_docs/adminInfo/PlanRapprochementFPT_ang.pdf</w:t>
        </w:r>
      </w:hyperlink>
    </w:p>
    <w:p w14:paraId="35C11328" w14:textId="77777777" w:rsidR="007F3930" w:rsidRPr="00BB7ABC"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ESDC programs and policy development - Canada.ca,   </w:t>
      </w:r>
      <w:hyperlink r:id="rId93">
        <w:r w:rsidR="007F3930" w:rsidRPr="00BB7ABC">
          <w:rPr>
            <w:rFonts w:eastAsia="Google Sans" w:cs="Google Sans"/>
            <w:color w:val="0000EE"/>
            <w:u w:val="single"/>
          </w:rPr>
          <w:t>https://www.canada.ca/en/employment-social-development/programs.html</w:t>
        </w:r>
      </w:hyperlink>
    </w:p>
    <w:p w14:paraId="4B08C883" w14:textId="77777777" w:rsidR="007F3930" w:rsidRDefault="00B448C2" w:rsidP="00BB7ABC">
      <w:pPr>
        <w:numPr>
          <w:ilvl w:val="0"/>
          <w:numId w:val="19"/>
        </w:numPr>
        <w:pBdr>
          <w:top w:val="nil"/>
          <w:left w:val="nil"/>
          <w:bottom w:val="nil"/>
          <w:right w:val="nil"/>
          <w:between w:val="nil"/>
        </w:pBdr>
        <w:spacing w:line="259" w:lineRule="auto"/>
      </w:pPr>
      <w:r w:rsidRPr="00BB7ABC">
        <w:rPr>
          <w:rFonts w:eastAsia="Google Sans" w:cs="Google Sans"/>
        </w:rPr>
        <w:t xml:space="preserve">Partnership: A Complementary and Harmonized Approach to Services in Estrie - Gouvernement du Québec,   </w:t>
      </w:r>
      <w:hyperlink r:id="rId94">
        <w:r w:rsidR="007F3930" w:rsidRPr="00BB7ABC">
          <w:rPr>
            <w:rFonts w:eastAsia="Google Sans" w:cs="Google Sans"/>
            <w:color w:val="0000EE"/>
            <w:u w:val="single"/>
          </w:rPr>
          <w:t>https://cdn-contenu.quebec.ca/cdn-contenu/adm/min/education/publications-adm/education/SARCA/SARCA_rapport_estrie_AN.pdf</w:t>
        </w:r>
      </w:hyperlink>
    </w:p>
    <w:p w14:paraId="0E11017F" w14:textId="234F213E" w:rsidR="00D52AF4" w:rsidRDefault="00B448C2" w:rsidP="00D52AF4">
      <w:pPr>
        <w:numPr>
          <w:ilvl w:val="0"/>
          <w:numId w:val="19"/>
        </w:numPr>
        <w:pBdr>
          <w:top w:val="nil"/>
          <w:left w:val="nil"/>
          <w:bottom w:val="nil"/>
          <w:right w:val="nil"/>
          <w:between w:val="nil"/>
        </w:pBdr>
        <w:spacing w:line="259" w:lineRule="auto"/>
        <w:rPr>
          <w:lang w:val="fr-CA"/>
        </w:rPr>
      </w:pPr>
      <w:r w:rsidRPr="00D52AF4">
        <w:rPr>
          <w:lang w:val="fr-CA"/>
        </w:rPr>
        <w:t>Participer en français à la société québécoise</w:t>
      </w:r>
      <w:r>
        <w:rPr>
          <w:lang w:val="fr-CA"/>
        </w:rPr>
        <w:t xml:space="preserve"> : </w:t>
      </w:r>
      <w:r w:rsidRPr="00D52AF4">
        <w:rPr>
          <w:lang w:val="fr-CA"/>
        </w:rPr>
        <w:t xml:space="preserve">Connaître le français permet à tous les Québécoises et Québécois de faire pleinement partie de la société québécoise et ainsi : </w:t>
      </w:r>
      <w:hyperlink r:id="rId95" w:history="1">
        <w:r w:rsidR="00D52AF4" w:rsidRPr="00D52AF4">
          <w:rPr>
            <w:rStyle w:val="Hyperlink"/>
            <w:color w:val="0070C0"/>
            <w:lang w:val="fr-CA"/>
          </w:rPr>
          <w:t>https://www.quebec.ca/immigration/statistiques-recherches-immigration/francisation</w:t>
        </w:r>
      </w:hyperlink>
    </w:p>
    <w:p w14:paraId="1D31F9C4" w14:textId="6A1A4399" w:rsidR="00D52AF4" w:rsidRDefault="00B448C2" w:rsidP="00D52AF4">
      <w:pPr>
        <w:numPr>
          <w:ilvl w:val="0"/>
          <w:numId w:val="19"/>
        </w:numPr>
        <w:pBdr>
          <w:top w:val="nil"/>
          <w:left w:val="nil"/>
          <w:bottom w:val="nil"/>
          <w:right w:val="nil"/>
          <w:between w:val="nil"/>
        </w:pBdr>
        <w:spacing w:line="259" w:lineRule="auto"/>
      </w:pPr>
      <w:r w:rsidRPr="0026791D">
        <w:t>POLICY</w:t>
      </w:r>
      <w:r w:rsidR="00482C0C">
        <w:t>:</w:t>
      </w:r>
      <w:r w:rsidRPr="0026791D">
        <w:t xml:space="preserve"> A Model for Community Network Relationships</w:t>
      </w:r>
      <w:r>
        <w:t xml:space="preserve">, </w:t>
      </w:r>
      <w:bookmarkStart w:id="2" w:name="_Hlk205969487"/>
      <w:r>
        <w:t>Townshippers’ Association December 2024</w:t>
      </w:r>
      <w:r w:rsidR="00482C0C">
        <w:t xml:space="preserve"> (Annex A)</w:t>
      </w:r>
    </w:p>
    <w:bookmarkEnd w:id="2"/>
    <w:p w14:paraId="4ABA7DF1" w14:textId="339A09A0" w:rsidR="0026791D" w:rsidRDefault="00B448C2" w:rsidP="0026791D">
      <w:pPr>
        <w:numPr>
          <w:ilvl w:val="0"/>
          <w:numId w:val="19"/>
        </w:numPr>
        <w:pBdr>
          <w:top w:val="nil"/>
          <w:left w:val="nil"/>
          <w:bottom w:val="nil"/>
          <w:right w:val="nil"/>
          <w:between w:val="nil"/>
        </w:pBdr>
        <w:spacing w:line="259" w:lineRule="auto"/>
      </w:pPr>
      <w:r w:rsidRPr="0026791D">
        <w:t>POLICY</w:t>
      </w:r>
      <w:r w:rsidR="00482C0C">
        <w:t>:</w:t>
      </w:r>
      <w:r w:rsidRPr="0026791D">
        <w:t xml:space="preserve"> A MODEL TO SUCCESSFULLY IMPLEMENT PARTNERSHIPS</w:t>
      </w:r>
      <w:r>
        <w:t>, Townshippers’ Association December 2024</w:t>
      </w:r>
      <w:r w:rsidR="00482C0C">
        <w:t xml:space="preserve"> (Annex B)</w:t>
      </w:r>
    </w:p>
    <w:p w14:paraId="0DA20107" w14:textId="5F2D09F9" w:rsidR="00A01986" w:rsidRPr="00EB1150" w:rsidRDefault="00B448C2" w:rsidP="0026791D">
      <w:pPr>
        <w:numPr>
          <w:ilvl w:val="0"/>
          <w:numId w:val="19"/>
        </w:numPr>
        <w:pBdr>
          <w:top w:val="nil"/>
          <w:left w:val="nil"/>
          <w:bottom w:val="nil"/>
          <w:right w:val="nil"/>
          <w:between w:val="nil"/>
        </w:pBdr>
        <w:spacing w:line="259" w:lineRule="auto"/>
        <w:rPr>
          <w:lang w:val="fr-CA"/>
        </w:rPr>
      </w:pPr>
      <w:r w:rsidRPr="00A01986">
        <w:rPr>
          <w:lang w:val="fr-CA"/>
        </w:rPr>
        <w:t>Parcours primaire-secondaire Les données sur le parcours primaire-secondaire sont produites par le Ministère de l’Éducation selon une approche territoriale particulière à Regard 360</w:t>
      </w:r>
      <w:r>
        <w:rPr>
          <w:lang w:val="fr-CA"/>
        </w:rPr>
        <w:t xml:space="preserve"> </w:t>
      </w:r>
      <w:hyperlink r:id="rId96" w:history="1">
        <w:r w:rsidR="00A01986" w:rsidRPr="007E7FE9">
          <w:rPr>
            <w:rStyle w:val="Hyperlink"/>
            <w:lang w:val="fr-CA"/>
          </w:rPr>
          <w:t>https://regard360.shinyapps.io/plateforme/</w:t>
        </w:r>
      </w:hyperlink>
    </w:p>
    <w:p w14:paraId="31AC73B5" w14:textId="4F320916" w:rsidR="00EB1150" w:rsidRPr="00EB1150" w:rsidRDefault="00B448C2" w:rsidP="00EB1150">
      <w:pPr>
        <w:numPr>
          <w:ilvl w:val="0"/>
          <w:numId w:val="19"/>
        </w:numPr>
        <w:pBdr>
          <w:top w:val="nil"/>
          <w:left w:val="nil"/>
          <w:bottom w:val="nil"/>
          <w:right w:val="nil"/>
          <w:between w:val="nil"/>
        </w:pBdr>
        <w:spacing w:line="259" w:lineRule="auto"/>
      </w:pPr>
      <w:r w:rsidRPr="00EB1150">
        <w:t>Policy on the</w:t>
      </w:r>
      <w:r>
        <w:t xml:space="preserve"> </w:t>
      </w:r>
      <w:r w:rsidRPr="00EB1150">
        <w:t>Evaluation of Learning</w:t>
      </w:r>
      <w:r>
        <w:t xml:space="preserve"> </w:t>
      </w:r>
      <w:r w:rsidRPr="00EB1150">
        <w:t>Gouvernement du Québec</w:t>
      </w:r>
      <w:r>
        <w:t xml:space="preserve"> </w:t>
      </w:r>
      <w:r w:rsidRPr="00EB1150">
        <w:t>Ministère de l’Éducation, 2003—03-00065</w:t>
      </w:r>
    </w:p>
    <w:p w14:paraId="661ACF6D" w14:textId="77777777" w:rsidR="00A01986" w:rsidRPr="00A01986" w:rsidRDefault="00A01986" w:rsidP="00A01986">
      <w:pPr>
        <w:pBdr>
          <w:top w:val="nil"/>
          <w:left w:val="nil"/>
          <w:bottom w:val="nil"/>
          <w:right w:val="nil"/>
          <w:between w:val="nil"/>
        </w:pBdr>
        <w:spacing w:line="259" w:lineRule="auto"/>
        <w:rPr>
          <w:lang w:val="fr-CA"/>
        </w:rPr>
      </w:pPr>
    </w:p>
    <w:p w14:paraId="7A5FCFE0" w14:textId="2ECA43B7" w:rsidR="00A659B4" w:rsidRPr="00A01986" w:rsidRDefault="00A659B4" w:rsidP="007F3930">
      <w:pPr>
        <w:pStyle w:val="xmsonormal"/>
        <w:jc w:val="both"/>
        <w:rPr>
          <w:rFonts w:asciiTheme="minorHAnsi" w:hAnsiTheme="minorHAnsi"/>
          <w:lang w:val="fr-CA"/>
        </w:rPr>
      </w:pPr>
    </w:p>
    <w:sectPr w:rsidR="00A659B4" w:rsidRPr="00A01986" w:rsidSect="00B211C0">
      <w:headerReference w:type="even" r:id="rId97"/>
      <w:headerReference w:type="default" r:id="rId98"/>
      <w:footerReference w:type="even" r:id="rId99"/>
      <w:footerReference w:type="default" r:id="rId100"/>
      <w:headerReference w:type="first" r:id="rId101"/>
      <w:footerReference w:type="first" r:id="rId10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EEAC8" w14:textId="77777777" w:rsidR="00467B3B" w:rsidRDefault="00467B3B">
      <w:pPr>
        <w:spacing w:after="0" w:line="240" w:lineRule="auto"/>
      </w:pPr>
      <w:r>
        <w:separator/>
      </w:r>
    </w:p>
  </w:endnote>
  <w:endnote w:type="continuationSeparator" w:id="0">
    <w:p w14:paraId="3BBC4994" w14:textId="77777777" w:rsidR="00467B3B" w:rsidRDefault="00467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ogle Sans">
    <w:altName w:val="Calibri"/>
    <w:charset w:val="00"/>
    <w:family w:val="auto"/>
    <w:pitch w:val="default"/>
    <w:sig w:usb0="00000000" w:usb1="00000000" w:usb2="00000000" w:usb3="00000000" w:csb0="00000001" w:csb1="00000000"/>
  </w:font>
  <w:font w:name="Google Sans Text">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1D6F7" w14:textId="77777777" w:rsidR="00782FF6" w:rsidRDefault="00782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E8166" w14:textId="77777777" w:rsidR="00782FF6" w:rsidRDefault="00782F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C7B6C" w14:textId="77777777" w:rsidR="00782FF6" w:rsidRDefault="00782F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920ED" w14:textId="77777777" w:rsidR="00467B3B" w:rsidRDefault="00467B3B">
      <w:pPr>
        <w:spacing w:after="0" w:line="240" w:lineRule="auto"/>
      </w:pPr>
      <w:r>
        <w:separator/>
      </w:r>
    </w:p>
  </w:footnote>
  <w:footnote w:type="continuationSeparator" w:id="0">
    <w:p w14:paraId="170BA038" w14:textId="77777777" w:rsidR="00467B3B" w:rsidRDefault="00467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D6C28" w14:textId="77777777" w:rsidR="00782FF6" w:rsidRDefault="00782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D9263" w14:textId="1836A7F1" w:rsidR="00782FF6" w:rsidRDefault="00782F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FCC20" w14:textId="77777777" w:rsidR="00782FF6" w:rsidRDefault="00782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1AD"/>
    <w:multiLevelType w:val="hybridMultilevel"/>
    <w:tmpl w:val="94E6A842"/>
    <w:lvl w:ilvl="0" w:tplc="2038524C">
      <w:start w:val="1"/>
      <w:numFmt w:val="upperLetter"/>
      <w:lvlText w:val="%1."/>
      <w:lvlJc w:val="left"/>
      <w:pPr>
        <w:ind w:left="720" w:hanging="360"/>
      </w:pPr>
      <w:rPr>
        <w:rFonts w:hint="default"/>
      </w:rPr>
    </w:lvl>
    <w:lvl w:ilvl="1" w:tplc="91F60258" w:tentative="1">
      <w:start w:val="1"/>
      <w:numFmt w:val="lowerLetter"/>
      <w:lvlText w:val="%2."/>
      <w:lvlJc w:val="left"/>
      <w:pPr>
        <w:ind w:left="1440" w:hanging="360"/>
      </w:pPr>
    </w:lvl>
    <w:lvl w:ilvl="2" w:tplc="4F26BE4A" w:tentative="1">
      <w:start w:val="1"/>
      <w:numFmt w:val="lowerRoman"/>
      <w:lvlText w:val="%3."/>
      <w:lvlJc w:val="right"/>
      <w:pPr>
        <w:ind w:left="2160" w:hanging="180"/>
      </w:pPr>
    </w:lvl>
    <w:lvl w:ilvl="3" w:tplc="A6EAE0D0" w:tentative="1">
      <w:start w:val="1"/>
      <w:numFmt w:val="decimal"/>
      <w:lvlText w:val="%4."/>
      <w:lvlJc w:val="left"/>
      <w:pPr>
        <w:ind w:left="2880" w:hanging="360"/>
      </w:pPr>
    </w:lvl>
    <w:lvl w:ilvl="4" w:tplc="4658EF92" w:tentative="1">
      <w:start w:val="1"/>
      <w:numFmt w:val="lowerLetter"/>
      <w:lvlText w:val="%5."/>
      <w:lvlJc w:val="left"/>
      <w:pPr>
        <w:ind w:left="3600" w:hanging="360"/>
      </w:pPr>
    </w:lvl>
    <w:lvl w:ilvl="5" w:tplc="43986EF0" w:tentative="1">
      <w:start w:val="1"/>
      <w:numFmt w:val="lowerRoman"/>
      <w:lvlText w:val="%6."/>
      <w:lvlJc w:val="right"/>
      <w:pPr>
        <w:ind w:left="4320" w:hanging="180"/>
      </w:pPr>
    </w:lvl>
    <w:lvl w:ilvl="6" w:tplc="829E6A64" w:tentative="1">
      <w:start w:val="1"/>
      <w:numFmt w:val="decimal"/>
      <w:lvlText w:val="%7."/>
      <w:lvlJc w:val="left"/>
      <w:pPr>
        <w:ind w:left="5040" w:hanging="360"/>
      </w:pPr>
    </w:lvl>
    <w:lvl w:ilvl="7" w:tplc="FA7C135E" w:tentative="1">
      <w:start w:val="1"/>
      <w:numFmt w:val="lowerLetter"/>
      <w:lvlText w:val="%8."/>
      <w:lvlJc w:val="left"/>
      <w:pPr>
        <w:ind w:left="5760" w:hanging="360"/>
      </w:pPr>
    </w:lvl>
    <w:lvl w:ilvl="8" w:tplc="4C7223C0" w:tentative="1">
      <w:start w:val="1"/>
      <w:numFmt w:val="lowerRoman"/>
      <w:lvlText w:val="%9."/>
      <w:lvlJc w:val="right"/>
      <w:pPr>
        <w:ind w:left="6480" w:hanging="180"/>
      </w:pPr>
    </w:lvl>
  </w:abstractNum>
  <w:abstractNum w:abstractNumId="1" w15:restartNumberingAfterBreak="0">
    <w:nsid w:val="072972B4"/>
    <w:multiLevelType w:val="hybridMultilevel"/>
    <w:tmpl w:val="CC80E320"/>
    <w:lvl w:ilvl="0" w:tplc="75AA6EAA">
      <w:start w:val="1"/>
      <w:numFmt w:val="upperLetter"/>
      <w:lvlText w:val="%1."/>
      <w:lvlJc w:val="left"/>
      <w:pPr>
        <w:ind w:left="720" w:hanging="360"/>
      </w:pPr>
      <w:rPr>
        <w:rFonts w:hint="default"/>
        <w:b/>
        <w:color w:val="156082" w:themeColor="accent1"/>
      </w:rPr>
    </w:lvl>
    <w:lvl w:ilvl="1" w:tplc="FC5CFA38" w:tentative="1">
      <w:start w:val="1"/>
      <w:numFmt w:val="lowerLetter"/>
      <w:lvlText w:val="%2."/>
      <w:lvlJc w:val="left"/>
      <w:pPr>
        <w:ind w:left="1440" w:hanging="360"/>
      </w:pPr>
    </w:lvl>
    <w:lvl w:ilvl="2" w:tplc="C4DCA4DC" w:tentative="1">
      <w:start w:val="1"/>
      <w:numFmt w:val="lowerRoman"/>
      <w:lvlText w:val="%3."/>
      <w:lvlJc w:val="right"/>
      <w:pPr>
        <w:ind w:left="2160" w:hanging="180"/>
      </w:pPr>
    </w:lvl>
    <w:lvl w:ilvl="3" w:tplc="1052734C" w:tentative="1">
      <w:start w:val="1"/>
      <w:numFmt w:val="decimal"/>
      <w:lvlText w:val="%4."/>
      <w:lvlJc w:val="left"/>
      <w:pPr>
        <w:ind w:left="2880" w:hanging="360"/>
      </w:pPr>
    </w:lvl>
    <w:lvl w:ilvl="4" w:tplc="AEAC777E" w:tentative="1">
      <w:start w:val="1"/>
      <w:numFmt w:val="lowerLetter"/>
      <w:lvlText w:val="%5."/>
      <w:lvlJc w:val="left"/>
      <w:pPr>
        <w:ind w:left="3600" w:hanging="360"/>
      </w:pPr>
    </w:lvl>
    <w:lvl w:ilvl="5" w:tplc="B14410B0" w:tentative="1">
      <w:start w:val="1"/>
      <w:numFmt w:val="lowerRoman"/>
      <w:lvlText w:val="%6."/>
      <w:lvlJc w:val="right"/>
      <w:pPr>
        <w:ind w:left="4320" w:hanging="180"/>
      </w:pPr>
    </w:lvl>
    <w:lvl w:ilvl="6" w:tplc="99AA858A" w:tentative="1">
      <w:start w:val="1"/>
      <w:numFmt w:val="decimal"/>
      <w:lvlText w:val="%7."/>
      <w:lvlJc w:val="left"/>
      <w:pPr>
        <w:ind w:left="5040" w:hanging="360"/>
      </w:pPr>
    </w:lvl>
    <w:lvl w:ilvl="7" w:tplc="8DE614EC" w:tentative="1">
      <w:start w:val="1"/>
      <w:numFmt w:val="lowerLetter"/>
      <w:lvlText w:val="%8."/>
      <w:lvlJc w:val="left"/>
      <w:pPr>
        <w:ind w:left="5760" w:hanging="360"/>
      </w:pPr>
    </w:lvl>
    <w:lvl w:ilvl="8" w:tplc="F4B0C974" w:tentative="1">
      <w:start w:val="1"/>
      <w:numFmt w:val="lowerRoman"/>
      <w:lvlText w:val="%9."/>
      <w:lvlJc w:val="right"/>
      <w:pPr>
        <w:ind w:left="6480" w:hanging="180"/>
      </w:pPr>
    </w:lvl>
  </w:abstractNum>
  <w:abstractNum w:abstractNumId="2" w15:restartNumberingAfterBreak="0">
    <w:nsid w:val="07FF0147"/>
    <w:multiLevelType w:val="multilevel"/>
    <w:tmpl w:val="8EC6BB2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6F05FD"/>
    <w:multiLevelType w:val="multilevel"/>
    <w:tmpl w:val="F1D4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60DB8"/>
    <w:multiLevelType w:val="multilevel"/>
    <w:tmpl w:val="D7EC3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770F9"/>
    <w:multiLevelType w:val="multilevel"/>
    <w:tmpl w:val="A9E8B7B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F34089"/>
    <w:multiLevelType w:val="multilevel"/>
    <w:tmpl w:val="1A3A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3C296B"/>
    <w:multiLevelType w:val="multilevel"/>
    <w:tmpl w:val="72082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2619A"/>
    <w:multiLevelType w:val="multilevel"/>
    <w:tmpl w:val="4B12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50547B"/>
    <w:multiLevelType w:val="multilevel"/>
    <w:tmpl w:val="5F328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B62A10"/>
    <w:multiLevelType w:val="multilevel"/>
    <w:tmpl w:val="D89EAF02"/>
    <w:lvl w:ilvl="0">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23DD7D3C"/>
    <w:multiLevelType w:val="multilevel"/>
    <w:tmpl w:val="3E0EE9E2"/>
    <w:lvl w:ilvl="0">
      <w:start w:val="1"/>
      <w:numFmt w:val="decimal"/>
      <w:lvlText w:val="%1."/>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2EB45BAB"/>
    <w:multiLevelType w:val="multilevel"/>
    <w:tmpl w:val="E4AAF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42070"/>
    <w:multiLevelType w:val="multilevel"/>
    <w:tmpl w:val="47CC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88685F"/>
    <w:multiLevelType w:val="multilevel"/>
    <w:tmpl w:val="A30EBF02"/>
    <w:lvl w:ilvl="0">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5" w15:restartNumberingAfterBreak="0">
    <w:nsid w:val="4479121D"/>
    <w:multiLevelType w:val="multilevel"/>
    <w:tmpl w:val="3056D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44E63"/>
    <w:multiLevelType w:val="multilevel"/>
    <w:tmpl w:val="D92AB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6432FA"/>
    <w:multiLevelType w:val="multilevel"/>
    <w:tmpl w:val="D1CC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CE47C1"/>
    <w:multiLevelType w:val="multilevel"/>
    <w:tmpl w:val="F2F6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4A2043"/>
    <w:multiLevelType w:val="multilevel"/>
    <w:tmpl w:val="AD784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1D1728"/>
    <w:multiLevelType w:val="multilevel"/>
    <w:tmpl w:val="F87E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575C54"/>
    <w:multiLevelType w:val="multilevel"/>
    <w:tmpl w:val="BF1C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DB18A0"/>
    <w:multiLevelType w:val="multilevel"/>
    <w:tmpl w:val="E6E45CD4"/>
    <w:lvl w:ilvl="0">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3" w15:restartNumberingAfterBreak="0">
    <w:nsid w:val="64124871"/>
    <w:multiLevelType w:val="multilevel"/>
    <w:tmpl w:val="D730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8B5D62"/>
    <w:multiLevelType w:val="multilevel"/>
    <w:tmpl w:val="676E7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03072C"/>
    <w:multiLevelType w:val="multilevel"/>
    <w:tmpl w:val="CC5EDA6A"/>
    <w:lvl w:ilvl="0">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6" w15:restartNumberingAfterBreak="0">
    <w:nsid w:val="6A237D5B"/>
    <w:multiLevelType w:val="multilevel"/>
    <w:tmpl w:val="B9C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5B73D7"/>
    <w:multiLevelType w:val="multilevel"/>
    <w:tmpl w:val="A8847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C94C70"/>
    <w:multiLevelType w:val="multilevel"/>
    <w:tmpl w:val="3E0EE9E2"/>
    <w:lvl w:ilvl="0">
      <w:start w:val="1"/>
      <w:numFmt w:val="decimal"/>
      <w:lvlText w:val="%1."/>
      <w:lvlJc w:val="left"/>
      <w:pPr>
        <w:ind w:left="502"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9" w15:restartNumberingAfterBreak="0">
    <w:nsid w:val="74A769DB"/>
    <w:multiLevelType w:val="multilevel"/>
    <w:tmpl w:val="451830B4"/>
    <w:lvl w:ilvl="0">
      <w:start w:val="1"/>
      <w:numFmt w:val="bullet"/>
      <w:lvlText w:val=""/>
      <w:lvlJc w:val="left"/>
      <w:pPr>
        <w:tabs>
          <w:tab w:val="num" w:pos="720"/>
        </w:tabs>
        <w:ind w:left="720" w:hanging="360"/>
      </w:pPr>
      <w:rPr>
        <w:rFonts w:ascii="Symbol" w:hAnsi="Symbol" w:hint="default"/>
        <w:sz w:val="20"/>
        <w:lang w:val="fr-CA"/>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B44524"/>
    <w:multiLevelType w:val="multilevel"/>
    <w:tmpl w:val="82405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935DDD"/>
    <w:multiLevelType w:val="multilevel"/>
    <w:tmpl w:val="76147C8C"/>
    <w:lvl w:ilvl="0">
      <w:start w:val="1"/>
      <w:numFmt w:val="bullet"/>
      <w:lvlText w:val="●"/>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2" w15:restartNumberingAfterBreak="0">
    <w:nsid w:val="79EC2577"/>
    <w:multiLevelType w:val="hybridMultilevel"/>
    <w:tmpl w:val="FF924C2A"/>
    <w:lvl w:ilvl="0" w:tplc="7B4CAEFE">
      <w:start w:val="1"/>
      <w:numFmt w:val="bullet"/>
      <w:lvlText w:val="o"/>
      <w:lvlJc w:val="left"/>
      <w:pPr>
        <w:ind w:left="1080" w:hanging="360"/>
      </w:pPr>
      <w:rPr>
        <w:rFonts w:ascii="Courier New" w:hAnsi="Courier New" w:cs="Courier New" w:hint="default"/>
      </w:rPr>
    </w:lvl>
    <w:lvl w:ilvl="1" w:tplc="B9E04916" w:tentative="1">
      <w:start w:val="1"/>
      <w:numFmt w:val="bullet"/>
      <w:lvlText w:val="o"/>
      <w:lvlJc w:val="left"/>
      <w:pPr>
        <w:ind w:left="1800" w:hanging="360"/>
      </w:pPr>
      <w:rPr>
        <w:rFonts w:ascii="Courier New" w:hAnsi="Courier New" w:cs="Courier New" w:hint="default"/>
      </w:rPr>
    </w:lvl>
    <w:lvl w:ilvl="2" w:tplc="5238B5F8" w:tentative="1">
      <w:start w:val="1"/>
      <w:numFmt w:val="bullet"/>
      <w:lvlText w:val=""/>
      <w:lvlJc w:val="left"/>
      <w:pPr>
        <w:ind w:left="2520" w:hanging="360"/>
      </w:pPr>
      <w:rPr>
        <w:rFonts w:ascii="Wingdings" w:hAnsi="Wingdings" w:hint="default"/>
      </w:rPr>
    </w:lvl>
    <w:lvl w:ilvl="3" w:tplc="92F433E8" w:tentative="1">
      <w:start w:val="1"/>
      <w:numFmt w:val="bullet"/>
      <w:lvlText w:val=""/>
      <w:lvlJc w:val="left"/>
      <w:pPr>
        <w:ind w:left="3240" w:hanging="360"/>
      </w:pPr>
      <w:rPr>
        <w:rFonts w:ascii="Symbol" w:hAnsi="Symbol" w:hint="default"/>
      </w:rPr>
    </w:lvl>
    <w:lvl w:ilvl="4" w:tplc="BDEED1D8" w:tentative="1">
      <w:start w:val="1"/>
      <w:numFmt w:val="bullet"/>
      <w:lvlText w:val="o"/>
      <w:lvlJc w:val="left"/>
      <w:pPr>
        <w:ind w:left="3960" w:hanging="360"/>
      </w:pPr>
      <w:rPr>
        <w:rFonts w:ascii="Courier New" w:hAnsi="Courier New" w:cs="Courier New" w:hint="default"/>
      </w:rPr>
    </w:lvl>
    <w:lvl w:ilvl="5" w:tplc="C67651E2" w:tentative="1">
      <w:start w:val="1"/>
      <w:numFmt w:val="bullet"/>
      <w:lvlText w:val=""/>
      <w:lvlJc w:val="left"/>
      <w:pPr>
        <w:ind w:left="4680" w:hanging="360"/>
      </w:pPr>
      <w:rPr>
        <w:rFonts w:ascii="Wingdings" w:hAnsi="Wingdings" w:hint="default"/>
      </w:rPr>
    </w:lvl>
    <w:lvl w:ilvl="6" w:tplc="D2384410" w:tentative="1">
      <w:start w:val="1"/>
      <w:numFmt w:val="bullet"/>
      <w:lvlText w:val=""/>
      <w:lvlJc w:val="left"/>
      <w:pPr>
        <w:ind w:left="5400" w:hanging="360"/>
      </w:pPr>
      <w:rPr>
        <w:rFonts w:ascii="Symbol" w:hAnsi="Symbol" w:hint="default"/>
      </w:rPr>
    </w:lvl>
    <w:lvl w:ilvl="7" w:tplc="8AA2DF06" w:tentative="1">
      <w:start w:val="1"/>
      <w:numFmt w:val="bullet"/>
      <w:lvlText w:val="o"/>
      <w:lvlJc w:val="left"/>
      <w:pPr>
        <w:ind w:left="6120" w:hanging="360"/>
      </w:pPr>
      <w:rPr>
        <w:rFonts w:ascii="Courier New" w:hAnsi="Courier New" w:cs="Courier New" w:hint="default"/>
      </w:rPr>
    </w:lvl>
    <w:lvl w:ilvl="8" w:tplc="7C8A59E6" w:tentative="1">
      <w:start w:val="1"/>
      <w:numFmt w:val="bullet"/>
      <w:lvlText w:val=""/>
      <w:lvlJc w:val="left"/>
      <w:pPr>
        <w:ind w:left="6840" w:hanging="360"/>
      </w:pPr>
      <w:rPr>
        <w:rFonts w:ascii="Wingdings" w:hAnsi="Wingdings" w:hint="default"/>
      </w:rPr>
    </w:lvl>
  </w:abstractNum>
  <w:abstractNum w:abstractNumId="33" w15:restartNumberingAfterBreak="0">
    <w:nsid w:val="7A0016FC"/>
    <w:multiLevelType w:val="multilevel"/>
    <w:tmpl w:val="3E0EE9E2"/>
    <w:lvl w:ilvl="0">
      <w:start w:val="1"/>
      <w:numFmt w:val="decimal"/>
      <w:lvlText w:val="%1."/>
      <w:lvlJc w:val="left"/>
      <w:pPr>
        <w:ind w:left="60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4" w15:restartNumberingAfterBreak="0">
    <w:nsid w:val="7A835277"/>
    <w:multiLevelType w:val="multilevel"/>
    <w:tmpl w:val="2FAEAFA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466EF6"/>
    <w:multiLevelType w:val="multilevel"/>
    <w:tmpl w:val="56124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2747045">
    <w:abstractNumId w:val="6"/>
  </w:num>
  <w:num w:numId="2" w16cid:durableId="1160652267">
    <w:abstractNumId w:val="8"/>
  </w:num>
  <w:num w:numId="3" w16cid:durableId="290550978">
    <w:abstractNumId w:val="21"/>
  </w:num>
  <w:num w:numId="4" w16cid:durableId="1141577536">
    <w:abstractNumId w:val="35"/>
  </w:num>
  <w:num w:numId="5" w16cid:durableId="1736391448">
    <w:abstractNumId w:val="13"/>
  </w:num>
  <w:num w:numId="6" w16cid:durableId="75589400">
    <w:abstractNumId w:val="19"/>
  </w:num>
  <w:num w:numId="7" w16cid:durableId="955915175">
    <w:abstractNumId w:val="16"/>
  </w:num>
  <w:num w:numId="8" w16cid:durableId="1905683111">
    <w:abstractNumId w:val="17"/>
  </w:num>
  <w:num w:numId="9" w16cid:durableId="1929844156">
    <w:abstractNumId w:val="27"/>
  </w:num>
  <w:num w:numId="10" w16cid:durableId="2901520">
    <w:abstractNumId w:val="23"/>
  </w:num>
  <w:num w:numId="11" w16cid:durableId="209344396">
    <w:abstractNumId w:val="3"/>
  </w:num>
  <w:num w:numId="12" w16cid:durableId="1246454619">
    <w:abstractNumId w:val="20"/>
  </w:num>
  <w:num w:numId="13" w16cid:durableId="568274764">
    <w:abstractNumId w:val="29"/>
  </w:num>
  <w:num w:numId="14" w16cid:durableId="1233002024">
    <w:abstractNumId w:val="10"/>
  </w:num>
  <w:num w:numId="15" w16cid:durableId="1653827342">
    <w:abstractNumId w:val="25"/>
  </w:num>
  <w:num w:numId="16" w16cid:durableId="1279220298">
    <w:abstractNumId w:val="14"/>
  </w:num>
  <w:num w:numId="17" w16cid:durableId="2006351253">
    <w:abstractNumId w:val="22"/>
  </w:num>
  <w:num w:numId="18" w16cid:durableId="1707636710">
    <w:abstractNumId w:val="31"/>
  </w:num>
  <w:num w:numId="19" w16cid:durableId="59862789">
    <w:abstractNumId w:val="28"/>
  </w:num>
  <w:num w:numId="20" w16cid:durableId="98139693">
    <w:abstractNumId w:val="12"/>
  </w:num>
  <w:num w:numId="21" w16cid:durableId="1641185240">
    <w:abstractNumId w:val="9"/>
  </w:num>
  <w:num w:numId="22" w16cid:durableId="346912365">
    <w:abstractNumId w:val="4"/>
  </w:num>
  <w:num w:numId="23" w16cid:durableId="941686982">
    <w:abstractNumId w:val="15"/>
  </w:num>
  <w:num w:numId="24" w16cid:durableId="598368190">
    <w:abstractNumId w:val="24"/>
  </w:num>
  <w:num w:numId="25" w16cid:durableId="275715852">
    <w:abstractNumId w:val="30"/>
  </w:num>
  <w:num w:numId="26" w16cid:durableId="5525703">
    <w:abstractNumId w:val="26"/>
  </w:num>
  <w:num w:numId="27" w16cid:durableId="1241331009">
    <w:abstractNumId w:val="0"/>
  </w:num>
  <w:num w:numId="28" w16cid:durableId="1399984662">
    <w:abstractNumId w:val="32"/>
  </w:num>
  <w:num w:numId="29" w16cid:durableId="1146118456">
    <w:abstractNumId w:val="18"/>
  </w:num>
  <w:num w:numId="30" w16cid:durableId="1526021429">
    <w:abstractNumId w:val="5"/>
  </w:num>
  <w:num w:numId="31" w16cid:durableId="763234182">
    <w:abstractNumId w:val="2"/>
  </w:num>
  <w:num w:numId="32" w16cid:durableId="665520592">
    <w:abstractNumId w:val="7"/>
  </w:num>
  <w:num w:numId="33" w16cid:durableId="1419062191">
    <w:abstractNumId w:val="34"/>
  </w:num>
  <w:num w:numId="34" w16cid:durableId="1559976236">
    <w:abstractNumId w:val="1"/>
  </w:num>
  <w:num w:numId="35" w16cid:durableId="1984655539">
    <w:abstractNumId w:val="33"/>
  </w:num>
  <w:num w:numId="36" w16cid:durableId="11213451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EA0"/>
    <w:rsid w:val="00002373"/>
    <w:rsid w:val="00003BA6"/>
    <w:rsid w:val="00004F2C"/>
    <w:rsid w:val="00005C59"/>
    <w:rsid w:val="00023550"/>
    <w:rsid w:val="00023CDC"/>
    <w:rsid w:val="00025494"/>
    <w:rsid w:val="000265C1"/>
    <w:rsid w:val="00030468"/>
    <w:rsid w:val="000319B2"/>
    <w:rsid w:val="00032580"/>
    <w:rsid w:val="00033AE5"/>
    <w:rsid w:val="00034798"/>
    <w:rsid w:val="00034F4E"/>
    <w:rsid w:val="00036F74"/>
    <w:rsid w:val="00040881"/>
    <w:rsid w:val="00041FF9"/>
    <w:rsid w:val="00044D68"/>
    <w:rsid w:val="00045094"/>
    <w:rsid w:val="000451F6"/>
    <w:rsid w:val="00047D52"/>
    <w:rsid w:val="00054A32"/>
    <w:rsid w:val="00055015"/>
    <w:rsid w:val="00056ED2"/>
    <w:rsid w:val="000640D5"/>
    <w:rsid w:val="0006440B"/>
    <w:rsid w:val="00064D44"/>
    <w:rsid w:val="00065D8C"/>
    <w:rsid w:val="00073F89"/>
    <w:rsid w:val="00075444"/>
    <w:rsid w:val="00076CD0"/>
    <w:rsid w:val="000842C5"/>
    <w:rsid w:val="00091530"/>
    <w:rsid w:val="000919BE"/>
    <w:rsid w:val="000945CB"/>
    <w:rsid w:val="0009691B"/>
    <w:rsid w:val="000A267E"/>
    <w:rsid w:val="000A2746"/>
    <w:rsid w:val="000A37D9"/>
    <w:rsid w:val="000A7A1A"/>
    <w:rsid w:val="000B197D"/>
    <w:rsid w:val="000B21C4"/>
    <w:rsid w:val="000B2846"/>
    <w:rsid w:val="000B2C69"/>
    <w:rsid w:val="000B2FA5"/>
    <w:rsid w:val="000B729A"/>
    <w:rsid w:val="000B72EF"/>
    <w:rsid w:val="000C1E05"/>
    <w:rsid w:val="000C498A"/>
    <w:rsid w:val="000C6256"/>
    <w:rsid w:val="000C7998"/>
    <w:rsid w:val="000D0E8C"/>
    <w:rsid w:val="000D1CF6"/>
    <w:rsid w:val="000D57E1"/>
    <w:rsid w:val="000D6A28"/>
    <w:rsid w:val="000D71E3"/>
    <w:rsid w:val="000E1DD8"/>
    <w:rsid w:val="000E371D"/>
    <w:rsid w:val="000E4556"/>
    <w:rsid w:val="000E45DA"/>
    <w:rsid w:val="000E6F59"/>
    <w:rsid w:val="000F07F0"/>
    <w:rsid w:val="000F4045"/>
    <w:rsid w:val="000F4684"/>
    <w:rsid w:val="00104380"/>
    <w:rsid w:val="001058C1"/>
    <w:rsid w:val="0010655F"/>
    <w:rsid w:val="00106AE6"/>
    <w:rsid w:val="0011304F"/>
    <w:rsid w:val="00113A9A"/>
    <w:rsid w:val="001155BB"/>
    <w:rsid w:val="00116C2D"/>
    <w:rsid w:val="001174EA"/>
    <w:rsid w:val="00120030"/>
    <w:rsid w:val="00123698"/>
    <w:rsid w:val="001271E0"/>
    <w:rsid w:val="00127D52"/>
    <w:rsid w:val="001345B7"/>
    <w:rsid w:val="00136492"/>
    <w:rsid w:val="0013677D"/>
    <w:rsid w:val="001401A5"/>
    <w:rsid w:val="001426C9"/>
    <w:rsid w:val="001450AC"/>
    <w:rsid w:val="00145A04"/>
    <w:rsid w:val="0015317A"/>
    <w:rsid w:val="00157ACD"/>
    <w:rsid w:val="00163387"/>
    <w:rsid w:val="00164FD6"/>
    <w:rsid w:val="001653D0"/>
    <w:rsid w:val="00165738"/>
    <w:rsid w:val="00170393"/>
    <w:rsid w:val="00172ED2"/>
    <w:rsid w:val="00174BD5"/>
    <w:rsid w:val="00175377"/>
    <w:rsid w:val="001807F8"/>
    <w:rsid w:val="00183B3A"/>
    <w:rsid w:val="00184C2F"/>
    <w:rsid w:val="00185245"/>
    <w:rsid w:val="001853E1"/>
    <w:rsid w:val="001919B7"/>
    <w:rsid w:val="00192BA9"/>
    <w:rsid w:val="00195846"/>
    <w:rsid w:val="001966B7"/>
    <w:rsid w:val="001A2060"/>
    <w:rsid w:val="001A268F"/>
    <w:rsid w:val="001A31B8"/>
    <w:rsid w:val="001A38A8"/>
    <w:rsid w:val="001A6573"/>
    <w:rsid w:val="001A6C7F"/>
    <w:rsid w:val="001A7EB1"/>
    <w:rsid w:val="001B0A33"/>
    <w:rsid w:val="001B12A3"/>
    <w:rsid w:val="001B18D7"/>
    <w:rsid w:val="001B262B"/>
    <w:rsid w:val="001B5F47"/>
    <w:rsid w:val="001C28C3"/>
    <w:rsid w:val="001C6BA3"/>
    <w:rsid w:val="001D12C5"/>
    <w:rsid w:val="001D3508"/>
    <w:rsid w:val="001D5228"/>
    <w:rsid w:val="001D601F"/>
    <w:rsid w:val="001E017E"/>
    <w:rsid w:val="001E1A66"/>
    <w:rsid w:val="001E26FA"/>
    <w:rsid w:val="001E5E64"/>
    <w:rsid w:val="001E73FB"/>
    <w:rsid w:val="001F2D3D"/>
    <w:rsid w:val="001F4C78"/>
    <w:rsid w:val="00200BDB"/>
    <w:rsid w:val="00203404"/>
    <w:rsid w:val="0020485D"/>
    <w:rsid w:val="00204E1C"/>
    <w:rsid w:val="0020630E"/>
    <w:rsid w:val="00210B7D"/>
    <w:rsid w:val="002142E7"/>
    <w:rsid w:val="00214CE4"/>
    <w:rsid w:val="00215784"/>
    <w:rsid w:val="002229BE"/>
    <w:rsid w:val="00223E19"/>
    <w:rsid w:val="00235ED6"/>
    <w:rsid w:val="00235F5D"/>
    <w:rsid w:val="002420D2"/>
    <w:rsid w:val="002432E2"/>
    <w:rsid w:val="00244F4C"/>
    <w:rsid w:val="00245F07"/>
    <w:rsid w:val="00246EEF"/>
    <w:rsid w:val="002500C9"/>
    <w:rsid w:val="00250E69"/>
    <w:rsid w:val="00252C17"/>
    <w:rsid w:val="00257A34"/>
    <w:rsid w:val="0026171E"/>
    <w:rsid w:val="00263691"/>
    <w:rsid w:val="00263C86"/>
    <w:rsid w:val="00265271"/>
    <w:rsid w:val="00265DD3"/>
    <w:rsid w:val="002662FF"/>
    <w:rsid w:val="0026791D"/>
    <w:rsid w:val="00267D03"/>
    <w:rsid w:val="00270969"/>
    <w:rsid w:val="002750A7"/>
    <w:rsid w:val="0027642C"/>
    <w:rsid w:val="00276728"/>
    <w:rsid w:val="002809E1"/>
    <w:rsid w:val="002812BA"/>
    <w:rsid w:val="00282087"/>
    <w:rsid w:val="002836A5"/>
    <w:rsid w:val="00284B43"/>
    <w:rsid w:val="002903AA"/>
    <w:rsid w:val="00290A18"/>
    <w:rsid w:val="0029724F"/>
    <w:rsid w:val="002A0785"/>
    <w:rsid w:val="002A439F"/>
    <w:rsid w:val="002A4E99"/>
    <w:rsid w:val="002A694D"/>
    <w:rsid w:val="002B05AE"/>
    <w:rsid w:val="002B5955"/>
    <w:rsid w:val="002B6F7E"/>
    <w:rsid w:val="002B7088"/>
    <w:rsid w:val="002B79EB"/>
    <w:rsid w:val="002C15E3"/>
    <w:rsid w:val="002C335A"/>
    <w:rsid w:val="002C3B27"/>
    <w:rsid w:val="002C3D6B"/>
    <w:rsid w:val="002C485E"/>
    <w:rsid w:val="002C7FAC"/>
    <w:rsid w:val="002D2330"/>
    <w:rsid w:val="002D43A3"/>
    <w:rsid w:val="002D64A6"/>
    <w:rsid w:val="002E040C"/>
    <w:rsid w:val="002E4B83"/>
    <w:rsid w:val="002E7B35"/>
    <w:rsid w:val="002F1610"/>
    <w:rsid w:val="002F24F8"/>
    <w:rsid w:val="002F63BF"/>
    <w:rsid w:val="002F77A5"/>
    <w:rsid w:val="00300BBF"/>
    <w:rsid w:val="003071B3"/>
    <w:rsid w:val="00307F46"/>
    <w:rsid w:val="0031309E"/>
    <w:rsid w:val="0031461A"/>
    <w:rsid w:val="00314866"/>
    <w:rsid w:val="00314BB1"/>
    <w:rsid w:val="003151F4"/>
    <w:rsid w:val="00315ED3"/>
    <w:rsid w:val="00316D04"/>
    <w:rsid w:val="00317059"/>
    <w:rsid w:val="003202BF"/>
    <w:rsid w:val="00322038"/>
    <w:rsid w:val="003242DC"/>
    <w:rsid w:val="00326695"/>
    <w:rsid w:val="0033651B"/>
    <w:rsid w:val="003403D3"/>
    <w:rsid w:val="00342C78"/>
    <w:rsid w:val="00343D8F"/>
    <w:rsid w:val="00344A35"/>
    <w:rsid w:val="00347F9E"/>
    <w:rsid w:val="003500C8"/>
    <w:rsid w:val="0035050C"/>
    <w:rsid w:val="00352EF3"/>
    <w:rsid w:val="003544DF"/>
    <w:rsid w:val="003547FD"/>
    <w:rsid w:val="0036380A"/>
    <w:rsid w:val="00367DC5"/>
    <w:rsid w:val="00377C36"/>
    <w:rsid w:val="00380CA4"/>
    <w:rsid w:val="00386B9B"/>
    <w:rsid w:val="00387E9F"/>
    <w:rsid w:val="00390381"/>
    <w:rsid w:val="003919DA"/>
    <w:rsid w:val="00393FA7"/>
    <w:rsid w:val="003956B8"/>
    <w:rsid w:val="003969A2"/>
    <w:rsid w:val="003A3665"/>
    <w:rsid w:val="003A4B8A"/>
    <w:rsid w:val="003A59E1"/>
    <w:rsid w:val="003B01FF"/>
    <w:rsid w:val="003B1FA6"/>
    <w:rsid w:val="003B21FA"/>
    <w:rsid w:val="003B3EEB"/>
    <w:rsid w:val="003B5C43"/>
    <w:rsid w:val="003B6B45"/>
    <w:rsid w:val="003C08BD"/>
    <w:rsid w:val="003C2F3C"/>
    <w:rsid w:val="003C7F29"/>
    <w:rsid w:val="003D0D54"/>
    <w:rsid w:val="003D1038"/>
    <w:rsid w:val="003D47B4"/>
    <w:rsid w:val="003D7C8B"/>
    <w:rsid w:val="003E19BA"/>
    <w:rsid w:val="003E423B"/>
    <w:rsid w:val="003F0359"/>
    <w:rsid w:val="003F2C35"/>
    <w:rsid w:val="003F31D2"/>
    <w:rsid w:val="003F7994"/>
    <w:rsid w:val="004034D0"/>
    <w:rsid w:val="00412D45"/>
    <w:rsid w:val="00413FDC"/>
    <w:rsid w:val="004144C9"/>
    <w:rsid w:val="00414C3A"/>
    <w:rsid w:val="004210D5"/>
    <w:rsid w:val="004227EC"/>
    <w:rsid w:val="0042308E"/>
    <w:rsid w:val="004238E7"/>
    <w:rsid w:val="00423993"/>
    <w:rsid w:val="00423A9F"/>
    <w:rsid w:val="00425A71"/>
    <w:rsid w:val="00427888"/>
    <w:rsid w:val="004304EC"/>
    <w:rsid w:val="00431910"/>
    <w:rsid w:val="004319C9"/>
    <w:rsid w:val="00432E50"/>
    <w:rsid w:val="00434A13"/>
    <w:rsid w:val="0043531D"/>
    <w:rsid w:val="00441399"/>
    <w:rsid w:val="00445BA5"/>
    <w:rsid w:val="00445F57"/>
    <w:rsid w:val="00446C33"/>
    <w:rsid w:val="00452206"/>
    <w:rsid w:val="00453264"/>
    <w:rsid w:val="00455C46"/>
    <w:rsid w:val="00462EBE"/>
    <w:rsid w:val="00465A41"/>
    <w:rsid w:val="00467B3B"/>
    <w:rsid w:val="00470096"/>
    <w:rsid w:val="00477D6B"/>
    <w:rsid w:val="00477DD1"/>
    <w:rsid w:val="00480AD1"/>
    <w:rsid w:val="00481532"/>
    <w:rsid w:val="00482C0C"/>
    <w:rsid w:val="00487024"/>
    <w:rsid w:val="00487A9C"/>
    <w:rsid w:val="004923E1"/>
    <w:rsid w:val="004A0E0C"/>
    <w:rsid w:val="004A3F79"/>
    <w:rsid w:val="004A78CB"/>
    <w:rsid w:val="004C00FC"/>
    <w:rsid w:val="004C4F3B"/>
    <w:rsid w:val="004C7BBC"/>
    <w:rsid w:val="004C7BC4"/>
    <w:rsid w:val="004C7D12"/>
    <w:rsid w:val="004D193E"/>
    <w:rsid w:val="004D6041"/>
    <w:rsid w:val="004E10A0"/>
    <w:rsid w:val="004E183D"/>
    <w:rsid w:val="004E41A5"/>
    <w:rsid w:val="004F0B96"/>
    <w:rsid w:val="004F2A37"/>
    <w:rsid w:val="004F39EB"/>
    <w:rsid w:val="004F3CFA"/>
    <w:rsid w:val="004F6846"/>
    <w:rsid w:val="004F7495"/>
    <w:rsid w:val="0050175C"/>
    <w:rsid w:val="00502906"/>
    <w:rsid w:val="00507281"/>
    <w:rsid w:val="00511DF7"/>
    <w:rsid w:val="005130B6"/>
    <w:rsid w:val="005133AF"/>
    <w:rsid w:val="00513D59"/>
    <w:rsid w:val="00520F05"/>
    <w:rsid w:val="005224AC"/>
    <w:rsid w:val="00522FB6"/>
    <w:rsid w:val="00530CD8"/>
    <w:rsid w:val="00531735"/>
    <w:rsid w:val="00531F7E"/>
    <w:rsid w:val="00534E2D"/>
    <w:rsid w:val="00535D4B"/>
    <w:rsid w:val="00540FAA"/>
    <w:rsid w:val="00542A70"/>
    <w:rsid w:val="0054366A"/>
    <w:rsid w:val="00544C6A"/>
    <w:rsid w:val="00547D52"/>
    <w:rsid w:val="00554396"/>
    <w:rsid w:val="0055512A"/>
    <w:rsid w:val="00564918"/>
    <w:rsid w:val="00564C47"/>
    <w:rsid w:val="0056692A"/>
    <w:rsid w:val="005670E5"/>
    <w:rsid w:val="00570213"/>
    <w:rsid w:val="005713EF"/>
    <w:rsid w:val="00576E3D"/>
    <w:rsid w:val="005804CC"/>
    <w:rsid w:val="005819A8"/>
    <w:rsid w:val="00586CA6"/>
    <w:rsid w:val="00587812"/>
    <w:rsid w:val="00587B25"/>
    <w:rsid w:val="00592CAE"/>
    <w:rsid w:val="00593E2B"/>
    <w:rsid w:val="00594658"/>
    <w:rsid w:val="005A0F20"/>
    <w:rsid w:val="005A1DEE"/>
    <w:rsid w:val="005A226F"/>
    <w:rsid w:val="005A3626"/>
    <w:rsid w:val="005A6DD4"/>
    <w:rsid w:val="005B0F6A"/>
    <w:rsid w:val="005B1FE6"/>
    <w:rsid w:val="005C0EFB"/>
    <w:rsid w:val="005C1F88"/>
    <w:rsid w:val="005D62E5"/>
    <w:rsid w:val="005D6432"/>
    <w:rsid w:val="005D6574"/>
    <w:rsid w:val="005D6D18"/>
    <w:rsid w:val="005E1620"/>
    <w:rsid w:val="005E4144"/>
    <w:rsid w:val="005E684C"/>
    <w:rsid w:val="005E6CCA"/>
    <w:rsid w:val="005F053B"/>
    <w:rsid w:val="005F2F5E"/>
    <w:rsid w:val="005F3DF7"/>
    <w:rsid w:val="005F6973"/>
    <w:rsid w:val="005F6CE5"/>
    <w:rsid w:val="005F6E06"/>
    <w:rsid w:val="005F78C9"/>
    <w:rsid w:val="00600D62"/>
    <w:rsid w:val="006040C4"/>
    <w:rsid w:val="00604466"/>
    <w:rsid w:val="00605DFE"/>
    <w:rsid w:val="006125A3"/>
    <w:rsid w:val="0061464E"/>
    <w:rsid w:val="00622090"/>
    <w:rsid w:val="00623CCD"/>
    <w:rsid w:val="0062630C"/>
    <w:rsid w:val="006308B8"/>
    <w:rsid w:val="00636808"/>
    <w:rsid w:val="00637A8F"/>
    <w:rsid w:val="00637BC3"/>
    <w:rsid w:val="0064280E"/>
    <w:rsid w:val="00644233"/>
    <w:rsid w:val="006442DD"/>
    <w:rsid w:val="006449C5"/>
    <w:rsid w:val="00647062"/>
    <w:rsid w:val="006525DF"/>
    <w:rsid w:val="0065318F"/>
    <w:rsid w:val="00657230"/>
    <w:rsid w:val="00660927"/>
    <w:rsid w:val="00662B84"/>
    <w:rsid w:val="00665C9E"/>
    <w:rsid w:val="00667BE8"/>
    <w:rsid w:val="00670BF6"/>
    <w:rsid w:val="00681471"/>
    <w:rsid w:val="0068384E"/>
    <w:rsid w:val="0068668C"/>
    <w:rsid w:val="006935A8"/>
    <w:rsid w:val="0069469B"/>
    <w:rsid w:val="006A2DE2"/>
    <w:rsid w:val="006A2E67"/>
    <w:rsid w:val="006A32B4"/>
    <w:rsid w:val="006A4F9E"/>
    <w:rsid w:val="006A6B58"/>
    <w:rsid w:val="006A7EFA"/>
    <w:rsid w:val="006B383F"/>
    <w:rsid w:val="006C208C"/>
    <w:rsid w:val="006C3E69"/>
    <w:rsid w:val="006C4F2C"/>
    <w:rsid w:val="006C57F5"/>
    <w:rsid w:val="006D01EF"/>
    <w:rsid w:val="006D2E9E"/>
    <w:rsid w:val="006E0405"/>
    <w:rsid w:val="006E19B0"/>
    <w:rsid w:val="006E332F"/>
    <w:rsid w:val="006E65FC"/>
    <w:rsid w:val="006E751B"/>
    <w:rsid w:val="006E756B"/>
    <w:rsid w:val="00701493"/>
    <w:rsid w:val="00705937"/>
    <w:rsid w:val="0070607B"/>
    <w:rsid w:val="007072D4"/>
    <w:rsid w:val="0071171E"/>
    <w:rsid w:val="00712802"/>
    <w:rsid w:val="0071330C"/>
    <w:rsid w:val="007141C7"/>
    <w:rsid w:val="007142C9"/>
    <w:rsid w:val="00715C03"/>
    <w:rsid w:val="0071640C"/>
    <w:rsid w:val="007173AB"/>
    <w:rsid w:val="00722224"/>
    <w:rsid w:val="00724828"/>
    <w:rsid w:val="00730686"/>
    <w:rsid w:val="00733957"/>
    <w:rsid w:val="007341B4"/>
    <w:rsid w:val="007349D8"/>
    <w:rsid w:val="00736CF6"/>
    <w:rsid w:val="007410A0"/>
    <w:rsid w:val="007414C6"/>
    <w:rsid w:val="00741F40"/>
    <w:rsid w:val="00744E54"/>
    <w:rsid w:val="007451EA"/>
    <w:rsid w:val="0074563B"/>
    <w:rsid w:val="00751B4B"/>
    <w:rsid w:val="007523A4"/>
    <w:rsid w:val="00753E12"/>
    <w:rsid w:val="007545E5"/>
    <w:rsid w:val="00755B20"/>
    <w:rsid w:val="00760763"/>
    <w:rsid w:val="0076448D"/>
    <w:rsid w:val="007644E8"/>
    <w:rsid w:val="0076564D"/>
    <w:rsid w:val="00775A4D"/>
    <w:rsid w:val="00776164"/>
    <w:rsid w:val="00780F73"/>
    <w:rsid w:val="0078133E"/>
    <w:rsid w:val="00781C65"/>
    <w:rsid w:val="00782FF6"/>
    <w:rsid w:val="007900C0"/>
    <w:rsid w:val="00791DF2"/>
    <w:rsid w:val="00791EA0"/>
    <w:rsid w:val="00792DEE"/>
    <w:rsid w:val="00794B8F"/>
    <w:rsid w:val="007961F6"/>
    <w:rsid w:val="007A03A6"/>
    <w:rsid w:val="007A1FCC"/>
    <w:rsid w:val="007A2E4C"/>
    <w:rsid w:val="007A5250"/>
    <w:rsid w:val="007A5FE9"/>
    <w:rsid w:val="007A726D"/>
    <w:rsid w:val="007B24E6"/>
    <w:rsid w:val="007B32E2"/>
    <w:rsid w:val="007B4729"/>
    <w:rsid w:val="007B4EA4"/>
    <w:rsid w:val="007B63C5"/>
    <w:rsid w:val="007B6F19"/>
    <w:rsid w:val="007B7912"/>
    <w:rsid w:val="007B791F"/>
    <w:rsid w:val="007C0967"/>
    <w:rsid w:val="007C2704"/>
    <w:rsid w:val="007C3C77"/>
    <w:rsid w:val="007D783D"/>
    <w:rsid w:val="007E06B6"/>
    <w:rsid w:val="007E1EE3"/>
    <w:rsid w:val="007E3346"/>
    <w:rsid w:val="007E4DCD"/>
    <w:rsid w:val="007E5B9C"/>
    <w:rsid w:val="007E7FE9"/>
    <w:rsid w:val="007F24A5"/>
    <w:rsid w:val="007F3930"/>
    <w:rsid w:val="007F396C"/>
    <w:rsid w:val="007F4554"/>
    <w:rsid w:val="007F693E"/>
    <w:rsid w:val="00800331"/>
    <w:rsid w:val="00800AA7"/>
    <w:rsid w:val="00801850"/>
    <w:rsid w:val="0080197A"/>
    <w:rsid w:val="00802D28"/>
    <w:rsid w:val="008034E9"/>
    <w:rsid w:val="00810A2E"/>
    <w:rsid w:val="00815730"/>
    <w:rsid w:val="00815D8F"/>
    <w:rsid w:val="00816628"/>
    <w:rsid w:val="00820DC4"/>
    <w:rsid w:val="00822B17"/>
    <w:rsid w:val="008250B4"/>
    <w:rsid w:val="0082662E"/>
    <w:rsid w:val="00831AB9"/>
    <w:rsid w:val="00834374"/>
    <w:rsid w:val="00834BA6"/>
    <w:rsid w:val="008358C1"/>
    <w:rsid w:val="00836E56"/>
    <w:rsid w:val="00844641"/>
    <w:rsid w:val="00850EC0"/>
    <w:rsid w:val="00851014"/>
    <w:rsid w:val="00852F9E"/>
    <w:rsid w:val="00853835"/>
    <w:rsid w:val="00854464"/>
    <w:rsid w:val="00855274"/>
    <w:rsid w:val="00860C35"/>
    <w:rsid w:val="00863D11"/>
    <w:rsid w:val="008649EB"/>
    <w:rsid w:val="0086536F"/>
    <w:rsid w:val="00871DCB"/>
    <w:rsid w:val="00877546"/>
    <w:rsid w:val="008819CB"/>
    <w:rsid w:val="00882429"/>
    <w:rsid w:val="00883084"/>
    <w:rsid w:val="00886D4E"/>
    <w:rsid w:val="00892B5D"/>
    <w:rsid w:val="00894847"/>
    <w:rsid w:val="008962AC"/>
    <w:rsid w:val="008973C8"/>
    <w:rsid w:val="00897A85"/>
    <w:rsid w:val="008A02B8"/>
    <w:rsid w:val="008A0333"/>
    <w:rsid w:val="008A22A9"/>
    <w:rsid w:val="008A35AA"/>
    <w:rsid w:val="008A40C3"/>
    <w:rsid w:val="008A4D4D"/>
    <w:rsid w:val="008A4E65"/>
    <w:rsid w:val="008A5B01"/>
    <w:rsid w:val="008A77F5"/>
    <w:rsid w:val="008B18C0"/>
    <w:rsid w:val="008C01E2"/>
    <w:rsid w:val="008C3160"/>
    <w:rsid w:val="008D2EB7"/>
    <w:rsid w:val="008D5089"/>
    <w:rsid w:val="008D79C4"/>
    <w:rsid w:val="008E556E"/>
    <w:rsid w:val="008E6D3A"/>
    <w:rsid w:val="008E6EF9"/>
    <w:rsid w:val="008F1792"/>
    <w:rsid w:val="008F2154"/>
    <w:rsid w:val="008F3358"/>
    <w:rsid w:val="008F3E2E"/>
    <w:rsid w:val="008F4620"/>
    <w:rsid w:val="008F47AF"/>
    <w:rsid w:val="009023B6"/>
    <w:rsid w:val="00903022"/>
    <w:rsid w:val="00904286"/>
    <w:rsid w:val="009056ED"/>
    <w:rsid w:val="00906CD1"/>
    <w:rsid w:val="0090713D"/>
    <w:rsid w:val="00910BC3"/>
    <w:rsid w:val="0091449C"/>
    <w:rsid w:val="00917936"/>
    <w:rsid w:val="00920FA4"/>
    <w:rsid w:val="009247E9"/>
    <w:rsid w:val="00926BD0"/>
    <w:rsid w:val="00926D12"/>
    <w:rsid w:val="00927F76"/>
    <w:rsid w:val="009306F6"/>
    <w:rsid w:val="00932476"/>
    <w:rsid w:val="00935A79"/>
    <w:rsid w:val="00936560"/>
    <w:rsid w:val="00940154"/>
    <w:rsid w:val="00942A32"/>
    <w:rsid w:val="00943134"/>
    <w:rsid w:val="0094490D"/>
    <w:rsid w:val="00945DD6"/>
    <w:rsid w:val="00945F69"/>
    <w:rsid w:val="00947A92"/>
    <w:rsid w:val="009504A4"/>
    <w:rsid w:val="00957B3F"/>
    <w:rsid w:val="00967409"/>
    <w:rsid w:val="00967791"/>
    <w:rsid w:val="00967D01"/>
    <w:rsid w:val="00967E09"/>
    <w:rsid w:val="00970360"/>
    <w:rsid w:val="0097087D"/>
    <w:rsid w:val="00971061"/>
    <w:rsid w:val="0097203F"/>
    <w:rsid w:val="00972DDC"/>
    <w:rsid w:val="00975C87"/>
    <w:rsid w:val="009760B7"/>
    <w:rsid w:val="00977FBA"/>
    <w:rsid w:val="009839B0"/>
    <w:rsid w:val="009853FB"/>
    <w:rsid w:val="00986315"/>
    <w:rsid w:val="00986E6E"/>
    <w:rsid w:val="00987275"/>
    <w:rsid w:val="00990CE2"/>
    <w:rsid w:val="009929DF"/>
    <w:rsid w:val="00994655"/>
    <w:rsid w:val="009972E0"/>
    <w:rsid w:val="009A0C63"/>
    <w:rsid w:val="009A0EBE"/>
    <w:rsid w:val="009A7C94"/>
    <w:rsid w:val="009B2E2E"/>
    <w:rsid w:val="009B3BEC"/>
    <w:rsid w:val="009B5BA5"/>
    <w:rsid w:val="009C21FB"/>
    <w:rsid w:val="009D01A4"/>
    <w:rsid w:val="009D0980"/>
    <w:rsid w:val="009D0F1E"/>
    <w:rsid w:val="009D180C"/>
    <w:rsid w:val="009D2504"/>
    <w:rsid w:val="009D27CC"/>
    <w:rsid w:val="009D4E53"/>
    <w:rsid w:val="009E2249"/>
    <w:rsid w:val="009E4BBF"/>
    <w:rsid w:val="009F6F59"/>
    <w:rsid w:val="009F71B1"/>
    <w:rsid w:val="00A00AC4"/>
    <w:rsid w:val="00A00E84"/>
    <w:rsid w:val="00A018B6"/>
    <w:rsid w:val="00A01986"/>
    <w:rsid w:val="00A01CB7"/>
    <w:rsid w:val="00A04EF4"/>
    <w:rsid w:val="00A14433"/>
    <w:rsid w:val="00A1495D"/>
    <w:rsid w:val="00A156E8"/>
    <w:rsid w:val="00A16178"/>
    <w:rsid w:val="00A22105"/>
    <w:rsid w:val="00A2225B"/>
    <w:rsid w:val="00A300C3"/>
    <w:rsid w:val="00A33DE5"/>
    <w:rsid w:val="00A352B0"/>
    <w:rsid w:val="00A36430"/>
    <w:rsid w:val="00A4038A"/>
    <w:rsid w:val="00A42096"/>
    <w:rsid w:val="00A4442E"/>
    <w:rsid w:val="00A528BD"/>
    <w:rsid w:val="00A560B6"/>
    <w:rsid w:val="00A57969"/>
    <w:rsid w:val="00A57DFA"/>
    <w:rsid w:val="00A63276"/>
    <w:rsid w:val="00A659B4"/>
    <w:rsid w:val="00A67C0B"/>
    <w:rsid w:val="00A708CA"/>
    <w:rsid w:val="00A713D9"/>
    <w:rsid w:val="00A718C5"/>
    <w:rsid w:val="00A73A56"/>
    <w:rsid w:val="00A74DD1"/>
    <w:rsid w:val="00A76D33"/>
    <w:rsid w:val="00A81BFC"/>
    <w:rsid w:val="00A840F3"/>
    <w:rsid w:val="00A8667F"/>
    <w:rsid w:val="00A90733"/>
    <w:rsid w:val="00A9293E"/>
    <w:rsid w:val="00A929E7"/>
    <w:rsid w:val="00A9761D"/>
    <w:rsid w:val="00AA24AD"/>
    <w:rsid w:val="00AA2978"/>
    <w:rsid w:val="00AA2F7B"/>
    <w:rsid w:val="00AA6441"/>
    <w:rsid w:val="00AB205C"/>
    <w:rsid w:val="00AB2C42"/>
    <w:rsid w:val="00AB3113"/>
    <w:rsid w:val="00AB51E4"/>
    <w:rsid w:val="00AB5E8B"/>
    <w:rsid w:val="00AC1D59"/>
    <w:rsid w:val="00AC355D"/>
    <w:rsid w:val="00AC7438"/>
    <w:rsid w:val="00AC7B66"/>
    <w:rsid w:val="00AD087A"/>
    <w:rsid w:val="00AD1ACF"/>
    <w:rsid w:val="00AE0CB9"/>
    <w:rsid w:val="00AE5217"/>
    <w:rsid w:val="00AE656E"/>
    <w:rsid w:val="00AF2D54"/>
    <w:rsid w:val="00AF34FC"/>
    <w:rsid w:val="00AF63F7"/>
    <w:rsid w:val="00AF6712"/>
    <w:rsid w:val="00AF7049"/>
    <w:rsid w:val="00B00650"/>
    <w:rsid w:val="00B033C3"/>
    <w:rsid w:val="00B140FD"/>
    <w:rsid w:val="00B14FCF"/>
    <w:rsid w:val="00B211C0"/>
    <w:rsid w:val="00B2172D"/>
    <w:rsid w:val="00B248E3"/>
    <w:rsid w:val="00B30010"/>
    <w:rsid w:val="00B30356"/>
    <w:rsid w:val="00B315E7"/>
    <w:rsid w:val="00B31C97"/>
    <w:rsid w:val="00B3376F"/>
    <w:rsid w:val="00B33CA9"/>
    <w:rsid w:val="00B35042"/>
    <w:rsid w:val="00B40700"/>
    <w:rsid w:val="00B41B26"/>
    <w:rsid w:val="00B42278"/>
    <w:rsid w:val="00B42B72"/>
    <w:rsid w:val="00B42EF5"/>
    <w:rsid w:val="00B448C2"/>
    <w:rsid w:val="00B448E1"/>
    <w:rsid w:val="00B44D55"/>
    <w:rsid w:val="00B53681"/>
    <w:rsid w:val="00B5544F"/>
    <w:rsid w:val="00B608EC"/>
    <w:rsid w:val="00B62D30"/>
    <w:rsid w:val="00B630A5"/>
    <w:rsid w:val="00B71812"/>
    <w:rsid w:val="00B7216F"/>
    <w:rsid w:val="00B7662E"/>
    <w:rsid w:val="00B7682F"/>
    <w:rsid w:val="00B76C4E"/>
    <w:rsid w:val="00B7776D"/>
    <w:rsid w:val="00B844E8"/>
    <w:rsid w:val="00B85001"/>
    <w:rsid w:val="00B85550"/>
    <w:rsid w:val="00B859EC"/>
    <w:rsid w:val="00B86392"/>
    <w:rsid w:val="00B901F8"/>
    <w:rsid w:val="00B93054"/>
    <w:rsid w:val="00BA43DE"/>
    <w:rsid w:val="00BB02D0"/>
    <w:rsid w:val="00BB0B6F"/>
    <w:rsid w:val="00BB1D7B"/>
    <w:rsid w:val="00BB42A6"/>
    <w:rsid w:val="00BB4334"/>
    <w:rsid w:val="00BB6F61"/>
    <w:rsid w:val="00BB7ABC"/>
    <w:rsid w:val="00BC227F"/>
    <w:rsid w:val="00BC442A"/>
    <w:rsid w:val="00BC5C7D"/>
    <w:rsid w:val="00BC7782"/>
    <w:rsid w:val="00BD0ABF"/>
    <w:rsid w:val="00BD1F36"/>
    <w:rsid w:val="00BD32B0"/>
    <w:rsid w:val="00BD5D38"/>
    <w:rsid w:val="00BD76FA"/>
    <w:rsid w:val="00BE6D3A"/>
    <w:rsid w:val="00BE7D31"/>
    <w:rsid w:val="00BF48BE"/>
    <w:rsid w:val="00BF54CE"/>
    <w:rsid w:val="00BF622A"/>
    <w:rsid w:val="00BF74CD"/>
    <w:rsid w:val="00BF7681"/>
    <w:rsid w:val="00C02347"/>
    <w:rsid w:val="00C02649"/>
    <w:rsid w:val="00C044CE"/>
    <w:rsid w:val="00C0508D"/>
    <w:rsid w:val="00C054EC"/>
    <w:rsid w:val="00C063E1"/>
    <w:rsid w:val="00C16CD6"/>
    <w:rsid w:val="00C2173E"/>
    <w:rsid w:val="00C22F3C"/>
    <w:rsid w:val="00C278A1"/>
    <w:rsid w:val="00C31267"/>
    <w:rsid w:val="00C31F54"/>
    <w:rsid w:val="00C3344E"/>
    <w:rsid w:val="00C34638"/>
    <w:rsid w:val="00C35C16"/>
    <w:rsid w:val="00C35E03"/>
    <w:rsid w:val="00C4077E"/>
    <w:rsid w:val="00C41573"/>
    <w:rsid w:val="00C41AD7"/>
    <w:rsid w:val="00C4500B"/>
    <w:rsid w:val="00C4574E"/>
    <w:rsid w:val="00C46E04"/>
    <w:rsid w:val="00C473D3"/>
    <w:rsid w:val="00C47640"/>
    <w:rsid w:val="00C479A1"/>
    <w:rsid w:val="00C512D1"/>
    <w:rsid w:val="00C51AE9"/>
    <w:rsid w:val="00C54F66"/>
    <w:rsid w:val="00C63920"/>
    <w:rsid w:val="00C63B45"/>
    <w:rsid w:val="00C6424C"/>
    <w:rsid w:val="00C669DB"/>
    <w:rsid w:val="00C729CC"/>
    <w:rsid w:val="00C731D0"/>
    <w:rsid w:val="00C75644"/>
    <w:rsid w:val="00C86374"/>
    <w:rsid w:val="00C87B21"/>
    <w:rsid w:val="00C9321F"/>
    <w:rsid w:val="00C9326A"/>
    <w:rsid w:val="00C93EEB"/>
    <w:rsid w:val="00C94D2B"/>
    <w:rsid w:val="00CA2463"/>
    <w:rsid w:val="00CA4908"/>
    <w:rsid w:val="00CA78FE"/>
    <w:rsid w:val="00CB2BC9"/>
    <w:rsid w:val="00CB33BC"/>
    <w:rsid w:val="00CC4202"/>
    <w:rsid w:val="00CC44B0"/>
    <w:rsid w:val="00CC6A05"/>
    <w:rsid w:val="00CD0CED"/>
    <w:rsid w:val="00CD2C30"/>
    <w:rsid w:val="00CD4CAD"/>
    <w:rsid w:val="00CD5603"/>
    <w:rsid w:val="00CD5DCE"/>
    <w:rsid w:val="00CE1915"/>
    <w:rsid w:val="00CE69BF"/>
    <w:rsid w:val="00CE7821"/>
    <w:rsid w:val="00CF19C3"/>
    <w:rsid w:val="00CF390C"/>
    <w:rsid w:val="00CF6546"/>
    <w:rsid w:val="00D017D1"/>
    <w:rsid w:val="00D07550"/>
    <w:rsid w:val="00D07C92"/>
    <w:rsid w:val="00D11405"/>
    <w:rsid w:val="00D14056"/>
    <w:rsid w:val="00D141E3"/>
    <w:rsid w:val="00D14A8A"/>
    <w:rsid w:val="00D14F94"/>
    <w:rsid w:val="00D15CAB"/>
    <w:rsid w:val="00D16243"/>
    <w:rsid w:val="00D171DD"/>
    <w:rsid w:val="00D17BCC"/>
    <w:rsid w:val="00D21766"/>
    <w:rsid w:val="00D22EDC"/>
    <w:rsid w:val="00D2498C"/>
    <w:rsid w:val="00D26AA5"/>
    <w:rsid w:val="00D3025B"/>
    <w:rsid w:val="00D313BF"/>
    <w:rsid w:val="00D32274"/>
    <w:rsid w:val="00D32A56"/>
    <w:rsid w:val="00D34854"/>
    <w:rsid w:val="00D35501"/>
    <w:rsid w:val="00D3626A"/>
    <w:rsid w:val="00D41C12"/>
    <w:rsid w:val="00D4270D"/>
    <w:rsid w:val="00D43C3C"/>
    <w:rsid w:val="00D43D2D"/>
    <w:rsid w:val="00D52AF4"/>
    <w:rsid w:val="00D55EE6"/>
    <w:rsid w:val="00D60A04"/>
    <w:rsid w:val="00D6132D"/>
    <w:rsid w:val="00D61E9C"/>
    <w:rsid w:val="00D6353B"/>
    <w:rsid w:val="00D6367F"/>
    <w:rsid w:val="00D664B1"/>
    <w:rsid w:val="00D66BF9"/>
    <w:rsid w:val="00D66F76"/>
    <w:rsid w:val="00D677E8"/>
    <w:rsid w:val="00D70B6C"/>
    <w:rsid w:val="00D74528"/>
    <w:rsid w:val="00D76DE3"/>
    <w:rsid w:val="00D82065"/>
    <w:rsid w:val="00D8294A"/>
    <w:rsid w:val="00D961B9"/>
    <w:rsid w:val="00D969A3"/>
    <w:rsid w:val="00D976FE"/>
    <w:rsid w:val="00D97C0B"/>
    <w:rsid w:val="00DA0820"/>
    <w:rsid w:val="00DA17B2"/>
    <w:rsid w:val="00DA729E"/>
    <w:rsid w:val="00DA7F06"/>
    <w:rsid w:val="00DB6662"/>
    <w:rsid w:val="00DB6ADC"/>
    <w:rsid w:val="00DC1B3A"/>
    <w:rsid w:val="00DC291A"/>
    <w:rsid w:val="00DC44E3"/>
    <w:rsid w:val="00DC75CD"/>
    <w:rsid w:val="00DC75D4"/>
    <w:rsid w:val="00DD3ADF"/>
    <w:rsid w:val="00DD73CD"/>
    <w:rsid w:val="00DE33CF"/>
    <w:rsid w:val="00DE4EA0"/>
    <w:rsid w:val="00DF4523"/>
    <w:rsid w:val="00DF4AD1"/>
    <w:rsid w:val="00E0023E"/>
    <w:rsid w:val="00E04C02"/>
    <w:rsid w:val="00E04E63"/>
    <w:rsid w:val="00E07637"/>
    <w:rsid w:val="00E23470"/>
    <w:rsid w:val="00E23CF6"/>
    <w:rsid w:val="00E30D43"/>
    <w:rsid w:val="00E34188"/>
    <w:rsid w:val="00E34279"/>
    <w:rsid w:val="00E355B8"/>
    <w:rsid w:val="00E35FAC"/>
    <w:rsid w:val="00E36E0A"/>
    <w:rsid w:val="00E42DEA"/>
    <w:rsid w:val="00E43110"/>
    <w:rsid w:val="00E44637"/>
    <w:rsid w:val="00E51304"/>
    <w:rsid w:val="00E53AB4"/>
    <w:rsid w:val="00E560AE"/>
    <w:rsid w:val="00E56159"/>
    <w:rsid w:val="00E5616D"/>
    <w:rsid w:val="00E6000B"/>
    <w:rsid w:val="00E6220A"/>
    <w:rsid w:val="00E62CD9"/>
    <w:rsid w:val="00E66124"/>
    <w:rsid w:val="00E752A1"/>
    <w:rsid w:val="00E81451"/>
    <w:rsid w:val="00E83DC9"/>
    <w:rsid w:val="00E90003"/>
    <w:rsid w:val="00EA14DF"/>
    <w:rsid w:val="00EA62C4"/>
    <w:rsid w:val="00EA6554"/>
    <w:rsid w:val="00EA7A12"/>
    <w:rsid w:val="00EB1150"/>
    <w:rsid w:val="00EB1AB0"/>
    <w:rsid w:val="00EB2332"/>
    <w:rsid w:val="00EB346B"/>
    <w:rsid w:val="00EB6BC1"/>
    <w:rsid w:val="00EB7E02"/>
    <w:rsid w:val="00EC352E"/>
    <w:rsid w:val="00EC72A6"/>
    <w:rsid w:val="00ED1B6C"/>
    <w:rsid w:val="00ED5459"/>
    <w:rsid w:val="00ED740E"/>
    <w:rsid w:val="00ED7B04"/>
    <w:rsid w:val="00EE1B46"/>
    <w:rsid w:val="00EE24A6"/>
    <w:rsid w:val="00EE353E"/>
    <w:rsid w:val="00EE57C4"/>
    <w:rsid w:val="00EE5A2F"/>
    <w:rsid w:val="00EF0F7F"/>
    <w:rsid w:val="00F1239F"/>
    <w:rsid w:val="00F14305"/>
    <w:rsid w:val="00F143C5"/>
    <w:rsid w:val="00F1559F"/>
    <w:rsid w:val="00F17106"/>
    <w:rsid w:val="00F2768F"/>
    <w:rsid w:val="00F3198B"/>
    <w:rsid w:val="00F335EF"/>
    <w:rsid w:val="00F42CE8"/>
    <w:rsid w:val="00F53059"/>
    <w:rsid w:val="00F5372C"/>
    <w:rsid w:val="00F53EC4"/>
    <w:rsid w:val="00F56B85"/>
    <w:rsid w:val="00F6773A"/>
    <w:rsid w:val="00F6788E"/>
    <w:rsid w:val="00F67B35"/>
    <w:rsid w:val="00F718A1"/>
    <w:rsid w:val="00F72666"/>
    <w:rsid w:val="00F748FE"/>
    <w:rsid w:val="00F80944"/>
    <w:rsid w:val="00F81D12"/>
    <w:rsid w:val="00F8582F"/>
    <w:rsid w:val="00F90B22"/>
    <w:rsid w:val="00F93744"/>
    <w:rsid w:val="00F95236"/>
    <w:rsid w:val="00F95391"/>
    <w:rsid w:val="00FA31DB"/>
    <w:rsid w:val="00FA62FA"/>
    <w:rsid w:val="00FA6E31"/>
    <w:rsid w:val="00FA743D"/>
    <w:rsid w:val="00FB0919"/>
    <w:rsid w:val="00FB0DB3"/>
    <w:rsid w:val="00FB111B"/>
    <w:rsid w:val="00FB1B4A"/>
    <w:rsid w:val="00FB25B4"/>
    <w:rsid w:val="00FB41A0"/>
    <w:rsid w:val="00FB4C4F"/>
    <w:rsid w:val="00FB5A4A"/>
    <w:rsid w:val="00FB6149"/>
    <w:rsid w:val="00FC24A2"/>
    <w:rsid w:val="00FC26A7"/>
    <w:rsid w:val="00FC2F8A"/>
    <w:rsid w:val="00FC4621"/>
    <w:rsid w:val="00FC6AFB"/>
    <w:rsid w:val="00FC6BAC"/>
    <w:rsid w:val="00FD12EA"/>
    <w:rsid w:val="00FD191E"/>
    <w:rsid w:val="00FD36F3"/>
    <w:rsid w:val="00FD3DB7"/>
    <w:rsid w:val="00FE7E6D"/>
    <w:rsid w:val="00FF08F4"/>
    <w:rsid w:val="00FF4F7D"/>
    <w:rsid w:val="00FF502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06C9A9E"/>
  <w15:chartTrackingRefBased/>
  <w15:docId w15:val="{5CDE4F8E-F001-47B7-AB8E-C8DCED0C4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1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91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91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91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1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1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1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1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1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91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91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91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1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1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1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1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1EA0"/>
    <w:rPr>
      <w:rFonts w:eastAsiaTheme="majorEastAsia" w:cstheme="majorBidi"/>
      <w:color w:val="272727" w:themeColor="text1" w:themeTint="D8"/>
    </w:rPr>
  </w:style>
  <w:style w:type="paragraph" w:styleId="Title">
    <w:name w:val="Title"/>
    <w:basedOn w:val="Normal"/>
    <w:next w:val="Normal"/>
    <w:link w:val="TitleChar"/>
    <w:uiPriority w:val="10"/>
    <w:qFormat/>
    <w:rsid w:val="00791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1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1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1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1EA0"/>
    <w:pPr>
      <w:spacing w:before="160"/>
      <w:jc w:val="center"/>
    </w:pPr>
    <w:rPr>
      <w:i/>
      <w:iCs/>
      <w:color w:val="404040" w:themeColor="text1" w:themeTint="BF"/>
    </w:rPr>
  </w:style>
  <w:style w:type="character" w:customStyle="1" w:styleId="QuoteChar">
    <w:name w:val="Quote Char"/>
    <w:basedOn w:val="DefaultParagraphFont"/>
    <w:link w:val="Quote"/>
    <w:uiPriority w:val="29"/>
    <w:rsid w:val="00791EA0"/>
    <w:rPr>
      <w:i/>
      <w:iCs/>
      <w:color w:val="404040" w:themeColor="text1" w:themeTint="BF"/>
    </w:rPr>
  </w:style>
  <w:style w:type="paragraph" w:styleId="ListParagraph">
    <w:name w:val="List Paragraph"/>
    <w:basedOn w:val="Normal"/>
    <w:uiPriority w:val="34"/>
    <w:qFormat/>
    <w:rsid w:val="00791EA0"/>
    <w:pPr>
      <w:ind w:left="720"/>
      <w:contextualSpacing/>
    </w:pPr>
  </w:style>
  <w:style w:type="character" w:styleId="IntenseEmphasis">
    <w:name w:val="Intense Emphasis"/>
    <w:basedOn w:val="DefaultParagraphFont"/>
    <w:uiPriority w:val="21"/>
    <w:qFormat/>
    <w:rsid w:val="00791EA0"/>
    <w:rPr>
      <w:i/>
      <w:iCs/>
      <w:color w:val="0F4761" w:themeColor="accent1" w:themeShade="BF"/>
    </w:rPr>
  </w:style>
  <w:style w:type="paragraph" w:styleId="IntenseQuote">
    <w:name w:val="Intense Quote"/>
    <w:basedOn w:val="Normal"/>
    <w:next w:val="Normal"/>
    <w:link w:val="IntenseQuoteChar"/>
    <w:uiPriority w:val="30"/>
    <w:qFormat/>
    <w:rsid w:val="00791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1EA0"/>
    <w:rPr>
      <w:i/>
      <w:iCs/>
      <w:color w:val="0F4761" w:themeColor="accent1" w:themeShade="BF"/>
    </w:rPr>
  </w:style>
  <w:style w:type="character" w:styleId="IntenseReference">
    <w:name w:val="Intense Reference"/>
    <w:basedOn w:val="DefaultParagraphFont"/>
    <w:uiPriority w:val="32"/>
    <w:qFormat/>
    <w:rsid w:val="00791EA0"/>
    <w:rPr>
      <w:b/>
      <w:bCs/>
      <w:smallCaps/>
      <w:color w:val="0F4761" w:themeColor="accent1" w:themeShade="BF"/>
      <w:spacing w:val="5"/>
    </w:rPr>
  </w:style>
  <w:style w:type="paragraph" w:styleId="Header">
    <w:name w:val="header"/>
    <w:basedOn w:val="Normal"/>
    <w:link w:val="HeaderChar"/>
    <w:uiPriority w:val="99"/>
    <w:unhideWhenUsed/>
    <w:rsid w:val="00782F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FF6"/>
  </w:style>
  <w:style w:type="paragraph" w:styleId="Footer">
    <w:name w:val="footer"/>
    <w:basedOn w:val="Normal"/>
    <w:link w:val="FooterChar"/>
    <w:uiPriority w:val="99"/>
    <w:unhideWhenUsed/>
    <w:rsid w:val="00782F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FF6"/>
  </w:style>
  <w:style w:type="paragraph" w:customStyle="1" w:styleId="xmsonormal">
    <w:name w:val="x_msonormal"/>
    <w:basedOn w:val="Normal"/>
    <w:rsid w:val="00AA2978"/>
    <w:pPr>
      <w:spacing w:after="0" w:line="240" w:lineRule="auto"/>
    </w:pPr>
    <w:rPr>
      <w:rFonts w:ascii="Aptos" w:eastAsia="Aptos" w:hAnsi="Aptos" w:cs="Aptos"/>
      <w:kern w:val="0"/>
      <w:lang w:eastAsia="en-CA"/>
      <w14:ligatures w14:val="none"/>
    </w:rPr>
  </w:style>
  <w:style w:type="character" w:styleId="Hyperlink">
    <w:name w:val="Hyperlink"/>
    <w:basedOn w:val="DefaultParagraphFont"/>
    <w:uiPriority w:val="99"/>
    <w:unhideWhenUsed/>
    <w:rsid w:val="001807F8"/>
    <w:rPr>
      <w:color w:val="467886" w:themeColor="hyperlink"/>
      <w:u w:val="single"/>
    </w:rPr>
  </w:style>
  <w:style w:type="character" w:styleId="UnresolvedMention">
    <w:name w:val="Unresolved Mention"/>
    <w:basedOn w:val="DefaultParagraphFont"/>
    <w:uiPriority w:val="99"/>
    <w:semiHidden/>
    <w:unhideWhenUsed/>
    <w:rsid w:val="001807F8"/>
    <w:rPr>
      <w:color w:val="605E5C"/>
      <w:shd w:val="clear" w:color="auto" w:fill="E1DFDD"/>
    </w:rPr>
  </w:style>
  <w:style w:type="table" w:customStyle="1" w:styleId="TableNormal0">
    <w:name w:val="TableNormal"/>
    <w:rsid w:val="007F3930"/>
    <w:pPr>
      <w:spacing w:line="259" w:lineRule="auto"/>
    </w:pPr>
    <w:rPr>
      <w:rFonts w:eastAsiaTheme="minorEastAsia"/>
      <w:kern w:val="0"/>
      <w:sz w:val="22"/>
      <w:szCs w:val="22"/>
      <w:lang w:eastAsia="en-CA"/>
      <w14:ligatures w14:val="none"/>
    </w:rPr>
    <w:tblPr>
      <w:tblCellMar>
        <w:top w:w="0" w:type="dxa"/>
        <w:left w:w="0" w:type="dxa"/>
        <w:bottom w:w="0" w:type="dxa"/>
        <w:right w:w="0" w:type="dxa"/>
      </w:tblCellMar>
    </w:tblPr>
  </w:style>
  <w:style w:type="table" w:customStyle="1" w:styleId="a">
    <w:name w:val="a"/>
    <w:basedOn w:val="TableNormal0"/>
    <w:rsid w:val="007F3930"/>
    <w:tblPr>
      <w:tblStyleRowBandSize w:val="1"/>
      <w:tblStyleColBandSize w:val="1"/>
      <w:tblCellMar>
        <w:top w:w="100" w:type="dxa"/>
        <w:left w:w="100" w:type="dxa"/>
        <w:bottom w:w="100" w:type="dxa"/>
        <w:right w:w="100" w:type="dxa"/>
      </w:tblCellMar>
    </w:tblPr>
  </w:style>
  <w:style w:type="table" w:customStyle="1" w:styleId="a0">
    <w:name w:val="a0"/>
    <w:basedOn w:val="TableNormal0"/>
    <w:rsid w:val="007F3930"/>
    <w:tblPr>
      <w:tblStyleRowBandSize w:val="1"/>
      <w:tblStyleColBandSize w:val="1"/>
      <w:tblCellMar>
        <w:top w:w="100" w:type="dxa"/>
        <w:left w:w="100" w:type="dxa"/>
        <w:bottom w:w="100" w:type="dxa"/>
        <w:right w:w="100" w:type="dxa"/>
      </w:tblCellMar>
    </w:tblPr>
  </w:style>
  <w:style w:type="paragraph" w:styleId="Caption">
    <w:name w:val="caption"/>
    <w:basedOn w:val="Normal"/>
    <w:next w:val="Normal"/>
    <w:uiPriority w:val="35"/>
    <w:semiHidden/>
    <w:unhideWhenUsed/>
    <w:qFormat/>
    <w:rsid w:val="007F3930"/>
    <w:pPr>
      <w:spacing w:after="200" w:line="240" w:lineRule="auto"/>
    </w:pPr>
    <w:rPr>
      <w:rFonts w:eastAsiaTheme="minorEastAsia"/>
      <w:i/>
      <w:iCs/>
      <w:color w:val="0E2841" w:themeColor="text2"/>
      <w:kern w:val="0"/>
      <w:sz w:val="18"/>
      <w:szCs w:val="18"/>
      <w:lang w:eastAsia="en-CA"/>
      <w14:ligatures w14:val="none"/>
    </w:rPr>
  </w:style>
  <w:style w:type="character" w:styleId="Strong">
    <w:name w:val="Strong"/>
    <w:basedOn w:val="DefaultParagraphFont"/>
    <w:uiPriority w:val="22"/>
    <w:qFormat/>
    <w:rsid w:val="007F3930"/>
    <w:rPr>
      <w:b/>
      <w:bCs/>
      <w:color w:val="auto"/>
    </w:rPr>
  </w:style>
  <w:style w:type="character" w:styleId="Emphasis">
    <w:name w:val="Emphasis"/>
    <w:basedOn w:val="DefaultParagraphFont"/>
    <w:uiPriority w:val="20"/>
    <w:qFormat/>
    <w:rsid w:val="007F3930"/>
    <w:rPr>
      <w:i/>
      <w:iCs/>
      <w:color w:val="auto"/>
    </w:rPr>
  </w:style>
  <w:style w:type="paragraph" w:styleId="NoSpacing">
    <w:name w:val="No Spacing"/>
    <w:uiPriority w:val="1"/>
    <w:qFormat/>
    <w:rsid w:val="007F3930"/>
    <w:pPr>
      <w:spacing w:after="0" w:line="240" w:lineRule="auto"/>
    </w:pPr>
    <w:rPr>
      <w:rFonts w:eastAsiaTheme="minorEastAsia"/>
      <w:kern w:val="0"/>
      <w:sz w:val="22"/>
      <w:szCs w:val="22"/>
      <w:lang w:eastAsia="en-CA"/>
      <w14:ligatures w14:val="none"/>
    </w:rPr>
  </w:style>
  <w:style w:type="character" w:styleId="SubtleEmphasis">
    <w:name w:val="Subtle Emphasis"/>
    <w:basedOn w:val="DefaultParagraphFont"/>
    <w:uiPriority w:val="19"/>
    <w:qFormat/>
    <w:rsid w:val="007F3930"/>
    <w:rPr>
      <w:i/>
      <w:iCs/>
      <w:color w:val="404040" w:themeColor="text1" w:themeTint="BF"/>
    </w:rPr>
  </w:style>
  <w:style w:type="character" w:styleId="SubtleReference">
    <w:name w:val="Subtle Reference"/>
    <w:basedOn w:val="DefaultParagraphFont"/>
    <w:uiPriority w:val="31"/>
    <w:qFormat/>
    <w:rsid w:val="007F3930"/>
    <w:rPr>
      <w:smallCaps/>
      <w:color w:val="404040" w:themeColor="text1" w:themeTint="BF"/>
    </w:rPr>
  </w:style>
  <w:style w:type="character" w:styleId="BookTitle">
    <w:name w:val="Book Title"/>
    <w:basedOn w:val="DefaultParagraphFont"/>
    <w:uiPriority w:val="33"/>
    <w:qFormat/>
    <w:rsid w:val="007F3930"/>
    <w:rPr>
      <w:b/>
      <w:bCs/>
      <w:i/>
      <w:iCs/>
      <w:spacing w:val="5"/>
    </w:rPr>
  </w:style>
  <w:style w:type="paragraph" w:styleId="TOCHeading">
    <w:name w:val="TOC Heading"/>
    <w:basedOn w:val="Heading1"/>
    <w:next w:val="Normal"/>
    <w:uiPriority w:val="39"/>
    <w:semiHidden/>
    <w:unhideWhenUsed/>
    <w:qFormat/>
    <w:rsid w:val="007F3930"/>
    <w:pPr>
      <w:spacing w:before="240" w:after="0" w:line="259" w:lineRule="auto"/>
      <w:outlineLvl w:val="9"/>
    </w:pPr>
    <w:rPr>
      <w:kern w:val="0"/>
      <w:sz w:val="32"/>
      <w:szCs w:val="32"/>
      <w:lang w:eastAsia="en-CA"/>
      <w14:ligatures w14:val="none"/>
    </w:rPr>
  </w:style>
  <w:style w:type="character" w:styleId="FollowedHyperlink">
    <w:name w:val="FollowedHyperlink"/>
    <w:basedOn w:val="DefaultParagraphFont"/>
    <w:uiPriority w:val="99"/>
    <w:semiHidden/>
    <w:unhideWhenUsed/>
    <w:rsid w:val="007F3930"/>
    <w:rPr>
      <w:color w:val="96607D" w:themeColor="followedHyperlink"/>
      <w:u w:val="single"/>
    </w:rPr>
  </w:style>
  <w:style w:type="paragraph" w:styleId="NormalWeb">
    <w:name w:val="Normal (Web)"/>
    <w:basedOn w:val="Normal"/>
    <w:uiPriority w:val="99"/>
    <w:semiHidden/>
    <w:unhideWhenUsed/>
    <w:rsid w:val="00263691"/>
    <w:pPr>
      <w:spacing w:after="0" w:line="240" w:lineRule="auto"/>
    </w:pPr>
    <w:rPr>
      <w:rFonts w:ascii="Aptos" w:hAnsi="Aptos" w:cs="Aptos"/>
      <w:kern w:val="0"/>
      <w:lang w:eastAsia="en-CA"/>
      <w14:ligatures w14:val="none"/>
    </w:rPr>
  </w:style>
  <w:style w:type="character" w:customStyle="1" w:styleId="selected">
    <w:name w:val="selected"/>
    <w:basedOn w:val="DefaultParagraphFont"/>
    <w:rsid w:val="00A713D9"/>
  </w:style>
  <w:style w:type="paragraph" w:styleId="Revision">
    <w:name w:val="Revision"/>
    <w:hidden/>
    <w:uiPriority w:val="99"/>
    <w:semiHidden/>
    <w:rsid w:val="005D6D18"/>
    <w:pPr>
      <w:spacing w:after="0" w:line="240" w:lineRule="auto"/>
    </w:pPr>
  </w:style>
  <w:style w:type="character" w:styleId="CommentReference">
    <w:name w:val="annotation reference"/>
    <w:basedOn w:val="DefaultParagraphFont"/>
    <w:uiPriority w:val="99"/>
    <w:semiHidden/>
    <w:unhideWhenUsed/>
    <w:rsid w:val="008034E9"/>
    <w:rPr>
      <w:sz w:val="16"/>
      <w:szCs w:val="16"/>
    </w:rPr>
  </w:style>
  <w:style w:type="paragraph" w:styleId="CommentText">
    <w:name w:val="annotation text"/>
    <w:basedOn w:val="Normal"/>
    <w:link w:val="CommentTextChar"/>
    <w:uiPriority w:val="99"/>
    <w:unhideWhenUsed/>
    <w:rsid w:val="008034E9"/>
    <w:pPr>
      <w:spacing w:line="240" w:lineRule="auto"/>
    </w:pPr>
    <w:rPr>
      <w:sz w:val="20"/>
      <w:szCs w:val="20"/>
    </w:rPr>
  </w:style>
  <w:style w:type="character" w:customStyle="1" w:styleId="CommentTextChar">
    <w:name w:val="Comment Text Char"/>
    <w:basedOn w:val="DefaultParagraphFont"/>
    <w:link w:val="CommentText"/>
    <w:uiPriority w:val="99"/>
    <w:rsid w:val="008034E9"/>
    <w:rPr>
      <w:sz w:val="20"/>
      <w:szCs w:val="20"/>
    </w:rPr>
  </w:style>
  <w:style w:type="paragraph" w:styleId="CommentSubject">
    <w:name w:val="annotation subject"/>
    <w:basedOn w:val="CommentText"/>
    <w:next w:val="CommentText"/>
    <w:link w:val="CommentSubjectChar"/>
    <w:uiPriority w:val="99"/>
    <w:semiHidden/>
    <w:unhideWhenUsed/>
    <w:rsid w:val="008034E9"/>
    <w:rPr>
      <w:b/>
      <w:bCs/>
    </w:rPr>
  </w:style>
  <w:style w:type="character" w:customStyle="1" w:styleId="CommentSubjectChar">
    <w:name w:val="Comment Subject Char"/>
    <w:basedOn w:val="CommentTextChar"/>
    <w:link w:val="CommentSubject"/>
    <w:uiPriority w:val="99"/>
    <w:semiHidden/>
    <w:rsid w:val="008034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rl.avanan.click/v2/r03/___https://www.crc-lennox.qc.ca/___.YXYyYzp0b3duc2hpcHBlcnNhc3NvY2lhdGlvbjphOm86MWM3YjFmN2YyODlkZmMzN2JjYTVhYzFlMWI5NDcyN2U6NzozZThmOjQ5ZmUyMDI3NGFjNmQwZGJhMDRiZjc2YWQwMjhmZjQwZjE1Y2ZmNzMzZDg2N2YxMGNiZjQ5NDM1ZTFiNDFmYmE6cDpUOkY" TargetMode="External"/><Relationship Id="rId21" Type="http://schemas.openxmlformats.org/officeDocument/2006/relationships/hyperlink" Target="https://url.avanan.click/v2/r03/___https://www.lvtc.ca/lvtc-cfp_estrie-vocational-studies/about/___.YXYyYzp0b3duc2hpcHBlcnNhc3NvY2lhdGlvbjphOm86MWM3YjFmN2YyODlkZmMzN2JjYTVhYzFlMWI5NDcyN2U6Nzo4ZWVmOmExMjEyZmNiODNmNTg1OWNjYTNlMWVkY2ZmYjcyN2M1YTNiZTExNWQ5NGJmZjBlZWRkMmZlNmVmMDZhNDA4ZTg6cDpUOkY" TargetMode="External"/><Relationship Id="rId42" Type="http://schemas.openxmlformats.org/officeDocument/2006/relationships/hyperlink" Target="https://url.avanan.click/v2/r03/___https://www150.statcan.gc.ca/n1/pub/89-657-x/2025001/00003-eng.htm___.YXYyYzp0b3duc2hpcHBlcnNhc3NvY2lhdGlvbjphOm86MWM3YjFmN2YyODlkZmMzN2JjYTVhYzFlMWI5NDcyN2U6NzplNGJlOjAzM2MxMzMyMjQ1MjYyODBjZTFjNmE0OTQ0MDEwY2VjYTg0ZDk2OWQ2ZGM1NDVmZmFjMjViMWZiNmVjNjEwNWY6cDpUOkY" TargetMode="External"/><Relationship Id="rId47" Type="http://schemas.openxmlformats.org/officeDocument/2006/relationships/hyperlink" Target="https://url.avanan.click/v2/r03/___https://www.maisonjeunesest.com/___.YXYyYzp0b3duc2hpcHBlcnNhc3NvY2lhdGlvbjphOm86MWM3YjFmN2YyODlkZmMzN2JjYTVhYzFlMWI5NDcyN2U6Nzo2ZDI1OmJmZjI1YWEzYTRlNDI3MDk5NjAxMWVhNzg1OTAxYmNjNGFiOTA5ODdkZTZmYjNlOTQ0MGExYmNhMjdmMmM3ODU6cDpUOkY" TargetMode="External"/><Relationship Id="rId63" Type="http://schemas.openxmlformats.org/officeDocument/2006/relationships/hyperlink" Target="https://url.avanan.click/v2/r03/___https://yesmontreal.ca/___.YXYyYzp0b3duc2hpcHBlcnNhc3NvY2lhdGlvbjphOm86MWM3YjFmN2YyODlkZmMzN2JjYTVhYzFlMWI5NDcyN2U6NzphZDg0Ojk1NjBhYjJlZDEyNzM1MDM5YWUyZjM5YTk2MWU3YmRkYjlkYjlkODk3NTEzMGFhYjQzNTJmMTBiZGEwZGE5NDI6cDpUOkY" TargetMode="External"/><Relationship Id="rId68" Type="http://schemas.openxmlformats.org/officeDocument/2006/relationships/hyperlink" Target="https://url.avanan.click/v2/r03/___https://www.crc-lennox.qc.ca/career-counselling/___.YXYyYzp0b3duc2hpcHBlcnNhc3NvY2lhdGlvbjphOm86MWM3YjFmN2YyODlkZmMzN2JjYTVhYzFlMWI5NDcyN2U6NzpkNjdjOjlkZGEyYmM2Mjk2MDgyYTExNjdjMzAwYjk4NjAzZjc1ZGEzNzY0NmNlZjY0NzU4MTY3NjAzMTEwMWZjNWM5MDE6cDpUOkY" TargetMode="External"/><Relationship Id="rId84" Type="http://schemas.openxmlformats.org/officeDocument/2006/relationships/hyperlink" Target="https://url.avanan.click/v2/r03/___https://www.quebec.ca/en/employment/find-job-internship/employment-assistance-programs/help-finding-job/promoting-yourself-finding-job___.YXYyYzp0b3duc2hpcHBlcnNhc3NvY2lhdGlvbjphOm86MWM3YjFmN2YyODlkZmMzN2JjYTVhYzFlMWI5NDcyN2U6Nzo1YzlhOjYwNDUyYzViZjJiY2UyOWFhNDJlYWQ4MThhZDQ3YTIxNDNjMTcxZDFiNmJjYmY2NWU1NjU0MzNhMjBiZWJkM2E6cDpUOkY" TargetMode="External"/><Relationship Id="rId89" Type="http://schemas.openxmlformats.org/officeDocument/2006/relationships/hyperlink" Target="https://url.avanan.click/v2/r03/___https://govlab.hks.harvard.edu/wp-content/uploads/2020/07/seven_delivery_practices_for_career_centers_guide.pdf___.YXYyYzp0b3duc2hpcHBlcnNhc3NvY2lhdGlvbjphOm86MWM3YjFmN2YyODlkZmMzN2JjYTVhYzFlMWI5NDcyN2U6NzoxMGRkOjI0MDIzYTAyNjNiZmFiZTA3MTc2OTBiNDMxODdjNDg3NDE1YzMwMjQwNmU2MTc0MTUzNTEyMjE1MTk3NjE1MWY6cDpUOkY" TargetMode="External"/><Relationship Id="rId16" Type="http://schemas.openxmlformats.org/officeDocument/2006/relationships/hyperlink" Target="https://url.avanan.click/v2/r03/___https://montreal.citynews.ca/2023/05/17/unemployment-gap-english-french-speakers-quebec/___.YXYyYzp0b3duc2hpcHBlcnNhc3NvY2lhdGlvbjphOm86MWM3YjFmN2YyODlkZmMzN2JjYTVhYzFlMWI5NDcyN2U6NzpiMTgwOmRiMWYzOWQxMGU2ZDQyODVmZjA5MDU2ZmMzNTQxMGE5OGZjZmI2ZDFiNzJmNTUwOGZmMWE4ZDYxM2YyNDRlZjk6cDpUOkY" TargetMode="External"/><Relationship Id="rId11" Type="http://schemas.openxmlformats.org/officeDocument/2006/relationships/endnotes" Target="endnotes.xml"/><Relationship Id="rId32" Type="http://schemas.openxmlformats.org/officeDocument/2006/relationships/hyperlink" Target="https://url.avanan.click/v2/r03/___https://www.jobbank.gc.ca/outlookreport/location/qc___.YXYyYzp0b3duc2hpcHBlcnNhc3NvY2lhdGlvbjphOm86MWM3YjFmN2YyODlkZmMzN2JjYTVhYzFlMWI5NDcyN2U6NzpiZWYwOjZiNTU4ZGE3MjUwZjBhMTU3MmViYWMwNzBmNDIwMjI3YTZiZmU0MmRiZDMzZmJkNjU5Mzg2MmIzMzIxZmEyODA6cDpUOkY" TargetMode="External"/><Relationship Id="rId37" Type="http://schemas.openxmlformats.org/officeDocument/2006/relationships/hyperlink" Target="https://url.avanan.click/v2/r03/___https://economics.td.com/domains/economics.td.com/documents/reports/pef/ProvincialEconomicForecast_Jun2025.pdf___.YXYyYzp0b3duc2hpcHBlcnNhc3NvY2lhdGlvbjphOm86MWM3YjFmN2YyODlkZmMzN2JjYTVhYzFlMWI5NDcyN2U6NzpmYTFjOjgzZGFiNWZkYmU2YTUxYTI2YzdmZjMyMTU5ZDQ1NTRlYWJhMDU1YTNmNjI5OWM4ZWE5YjMzZjkwYjJjYzFiMmQ6cDpUOkY" TargetMode="External"/><Relationship Id="rId53" Type="http://schemas.openxmlformats.org/officeDocument/2006/relationships/hyperlink" Target="https://url.avanan.click/v2/r03/___https://www.y4yquebec.org/regional-services___.YXYyYzp0b3duc2hpcHBlcnNhc3NvY2lhdGlvbjphOm86MWM3YjFmN2YyODlkZmMzN2JjYTVhYzFlMWI5NDcyN2U6Nzo4OWQ2OjRhODI4MzQwYmI0NDMzYjI2Y2Y0ZTVhZmM0MmE0N2I3NzY0Y2FiOTBhYjFlOTNjNDVmMDliYTcxOTBlZGIyZjg6cDpUOkY" TargetMode="External"/><Relationship Id="rId58" Type="http://schemas.openxmlformats.org/officeDocument/2006/relationships/hyperlink" Target="https://url.avanan.click/v2/r03/___https://www.confidentkidscanada.ca/___.YXYyYzp0b3duc2hpcHBlcnNhc3NvY2lhdGlvbjphOm86MWM3YjFmN2YyODlkZmMzN2JjYTVhYzFlMWI5NDcyN2U6NzpmNjA3OjhiZWRhZWZmNDIyZDE3NTIyMjY2ZTUzZTFhNDU2OWI3OTZkNjcwNjAxYjFiNDM1MTc3NjAxYzhlYTc1MzNlMjY6cDpUOkY" TargetMode="External"/><Relationship Id="rId74" Type="http://schemas.openxmlformats.org/officeDocument/2006/relationships/hyperlink" Target="https://url.avanan.click/v2/r03/___https://www.rbc.com/en/thought-leadership/the-growth-project/a-smarter-path-the-case-for-postsecondary-education-reform/___.YXYyYzp0b3duc2hpcHBlcnNhc3NvY2lhdGlvbjphOm86MWM3YjFmN2YyODlkZmMzN2JjYTVhYzFlMWI5NDcyN2U6Nzo0YjNhOmIwOWZmYzMwNDEzZDM4MzY2N2YwNDgyMTAyYTUwNWEzMjM2MmRhNjQ4MjBiMDdmNDMwMGM5MDM0NmJhODQwZmQ6cDpUOkY" TargetMode="External"/><Relationship Id="rId79" Type="http://schemas.openxmlformats.org/officeDocument/2006/relationships/hyperlink" Target="https://url.avanan.click/v2/r03/___https://cedec.ca/news/innovating-to-match-english-and-bilingual-job-seekers-with-quebec-city-employers/___.YXYyYzp0b3duc2hpcHBlcnNhc3NvY2lhdGlvbjphOm86MWM3YjFmN2YyODlkZmMzN2JjYTVhYzFlMWI5NDcyN2U6NzowYzE0OjRkYTljMGIxODEyNjQ5NjM4MzQ4OTMwODM4NTYzYjkwN2ViMTMyZDQ2ZTljYTU2MTlhZTc4ZmUzNTZhYTRiZDI6cDpUOkY" TargetMode="External"/><Relationship Id="rId102" Type="http://schemas.openxmlformats.org/officeDocument/2006/relationships/footer" Target="footer3.xml"/><Relationship Id="rId5" Type="http://schemas.openxmlformats.org/officeDocument/2006/relationships/customXml" Target="../customXml/item5.xml"/><Relationship Id="rId90" Type="http://schemas.openxmlformats.org/officeDocument/2006/relationships/hyperlink" Target="https://url.avanan.click/v2/r03/___https://www.c-q-l.org/resources/newsletters/part-i-provider-tips-to-build-successful-employment-services/___.YXYyYzp0b3duc2hpcHBlcnNhc3NvY2lhdGlvbjphOm86MWM3YjFmN2YyODlkZmMzN2JjYTVhYzFlMWI5NDcyN2U6Nzo5ZjY2OjNiYTc2ZGQ3MGJhMWY5MjVjMGVlMzE4NTc5MDUwNDkzNjRmMTg5ZDVkNGNmMzBiNzY5NzJlOThiNmY2OTBmZjI6cDpUOkY" TargetMode="External"/><Relationship Id="rId95" Type="http://schemas.openxmlformats.org/officeDocument/2006/relationships/hyperlink" Target="https://url.avanan.click/v2/r03/___https://www.quebec.ca/immigration/statistiques-recherches-immigration/francisation___.YXYyYzp0b3duc2hpcHBlcnNhc3NvY2lhdGlvbjphOm86NGZhZTk2YzMxMWQ0YzUzMzFhNjIyZjhiNzlkNDI0YjE6NzpiMmZkOjkyNDczYmNjYTkyODM3OTg5MDljNDA5MGM0Nzc3NTI0YWM2OGY1MjA2NDY2MTk2NTY3MTY3ZTJhMmUzN2VlNDQ6cDpUOkY" TargetMode="External"/><Relationship Id="rId22" Type="http://schemas.openxmlformats.org/officeDocument/2006/relationships/hyperlink" Target="https://url.avanan.click/v2/r03/___https://www.etsb.qc.ca/vocational-training-centres/___.YXYyYzp0b3duc2hpcHBlcnNhc3NvY2lhdGlvbjphOm86MWM3YjFmN2YyODlkZmMzN2JjYTVhYzFlMWI5NDcyN2U6Nzo5Mzk5OjhiZmQzNTNhZDIwYzcxMzZiYTdmNTM0N2IyMDc3MjU3MTVjZDFhNjA4MzQwNjkzODA0NTUyZWI2YTc3NzAwYmY6cDpUOkY" TargetMode="External"/><Relationship Id="rId27" Type="http://schemas.openxmlformats.org/officeDocument/2006/relationships/hyperlink" Target="https://url.avanan.click/v2/r03/___https://www.crc-lennox.qc.ca/programs/___.YXYyYzp0b3duc2hpcHBlcnNhc3NvY2lhdGlvbjphOm86MWM3YjFmN2YyODlkZmMzN2JjYTVhYzFlMWI5NDcyN2U6NzpiMTM4OjBlODQyYzg1NDNlNDNlNTg4MjIwYzBjOTBiNDNhOThjZDczYjY4NTJjNWY1YTg0ODRkMjg5OWFiMzZmMzhkZjM6cDpUOkY" TargetMode="External"/><Relationship Id="rId43" Type="http://schemas.openxmlformats.org/officeDocument/2006/relationships/hyperlink" Target="https://url.avanan.click/v2/r03/___https://www.pathwaystoeducation.ca/___.YXYyYzp0b3duc2hpcHBlcnNhc3NvY2lhdGlvbjphOm86MWM3YjFmN2YyODlkZmMzN2JjYTVhYzFlMWI5NDcyN2U6NzplMzY2OjFkMjllNGRkMmQ1YjkxNjkwMDBiYTI0MTNkMWQ3YzlhMjVhNjA0ZmQ1NTgwNjM1NjA5YTJhM2ZiNzUwZmY2MDU6cDpUOkY" TargetMode="External"/><Relationship Id="rId48" Type="http://schemas.openxmlformats.org/officeDocument/2006/relationships/hyperlink" Target="https://url.avanan.click/v2/r03/___https://www.maisonjeunesest.com/fr/contact.htm___.YXYyYzp0b3duc2hpcHBlcnNhc3NvY2lhdGlvbjphOm86MWM3YjFmN2YyODlkZmMzN2JjYTVhYzFlMWI5NDcyN2U6Nzo3N2EwOjg5YTI0NTEyZWVhMGE5ZTExZGRiNzZjZjQzMDUxZjUzN2VhMzFlYTAxNWQzM2IwODNjMDk2MjYxMjI5NmUwZWU6cDpUOkY" TargetMode="External"/><Relationship Id="rId64" Type="http://schemas.openxmlformats.org/officeDocument/2006/relationships/hyperlink" Target="https://url.avanan.click/v2/r03/___https://yesmontreal.ca/about-us/___.YXYyYzp0b3duc2hpcHBlcnNhc3NvY2lhdGlvbjphOm86MWM3YjFmN2YyODlkZmMzN2JjYTVhYzFlMWI5NDcyN2U6NzoxMDQwOjY0ZjY2ZWYyOWQ2NDY5OTg0N2E1NzdiOTU2ZDdjN2Y5YzYxN2E2NzViMTVhYzU2YWRiNmZmZWE0OTExMWZiYzI6cDpUOkY" TargetMode="External"/><Relationship Id="rId69" Type="http://schemas.openxmlformats.org/officeDocument/2006/relationships/hyperlink" Target="https://url.avanan.click/v2/r03/___https://www.quebec.ca/en/education/vocational-training-adult-education/vocational-training/studying-vocational-training___.YXYyYzp0b3duc2hpcHBlcnNhc3NvY2lhdGlvbjphOm86MWM3YjFmN2YyODlkZmMzN2JjYTVhYzFlMWI5NDcyN2U6Nzo4NjU0OmZmZmY3MTI1ZjhmNjcyOWVjZDA4ZWQ5Y2ZkZmMxY2IwYjhiMjFiNjcyMzUwMGZkODEyMTZhYjBlMWIyOTA5YTM6cDpUOkY" TargetMode="External"/><Relationship Id="rId80" Type="http://schemas.openxmlformats.org/officeDocument/2006/relationships/hyperlink" Target="https://url.avanan.click/v2/r03/___https://fsc-ccf.ca/wp-content/uploads/2023/02/2023-02-Employer-Sponsored-Training_EN.pdf___.YXYyYzp0b3duc2hpcHBlcnNhc3NvY2lhdGlvbjphOm86MWM3YjFmN2YyODlkZmMzN2JjYTVhYzFlMWI5NDcyN2U6Nzo4YjU5OjU2NzQ0MDgwN2Q1NTkxNTBjMGJmZDFkMTJiYjQ1YTRjZGVlYWYyM2YwMGMwMTg2NjdjMTE5MDM5MWZjMTc5ZTg6cDpUOkY" TargetMode="External"/><Relationship Id="rId85" Type="http://schemas.openxmlformats.org/officeDocument/2006/relationships/hyperlink" Target="https://url.avanan.click/v2/r03/___https://www.quebec.ca/en/employment/on-the-job-training/training/training-find-job___.YXYyYzp0b3duc2hpcHBlcnNhc3NvY2lhdGlvbjphOm86MWM3YjFmN2YyODlkZmMzN2JjYTVhYzFlMWI5NDcyN2U6Nzo1ZTg1OjA0ZjllZjQ0ZGNlYjlhZTE1NTNmODUxNjk4ZTkwMjExMzM3M2JiNGJhMGVmNWE3ZmIzMzA3MmMzNmExYjQ1ODk6cDpUOkY" TargetMode="External"/><Relationship Id="rId12" Type="http://schemas.openxmlformats.org/officeDocument/2006/relationships/image" Target="media/image1.png"/><Relationship Id="rId17" Type="http://schemas.openxmlformats.org/officeDocument/2006/relationships/hyperlink" Target="https://url.avanan.click/v2/r03/___https://www.etrc.ca/wp-content/uploads/2016/12/JETS_26-8-Warnke.pdf___.YXYyYzp0b3duc2hpcHBlcnNhc3NvY2lhdGlvbjphOm86MWM3YjFmN2YyODlkZmMzN2JjYTVhYzFlMWI5NDcyN2U6NzoyOTk3OjI2ODNhNmY3ZjZiZWM4MDI5YmUwNmM2ZmFkYTZiMWY3MDE1ZTYwOWMzZmUwNjExODkzNjU2YmRjZGZjMjAwZDg6cDpUOkY" TargetMode="External"/><Relationship Id="rId25" Type="http://schemas.openxmlformats.org/officeDocument/2006/relationships/hyperlink" Target="https://url.avanan.click/v2/r03/___https://easternquebec.ca/en/___.YXYyYzp0b3duc2hpcHBlcnNhc3NvY2lhdGlvbjphOm86MWM3YjFmN2YyODlkZmMzN2JjYTVhYzFlMWI5NDcyN2U6Nzo3NmY1OjIyNmJmY2M3OTY1OTc1OTM2Yzg0Njg5MGNmZTFjMDQ2OWRjNTkwNDE1OTk5N2ZkMGY0YzJhMmE0YjIwZDg4NDg6cDpUOkY" TargetMode="External"/><Relationship Id="rId33" Type="http://schemas.openxmlformats.org/officeDocument/2006/relationships/hyperlink" Target="https://url.avanan.click/v2/r03/___https://www.cicnews.com/2025/07/in-demand-jobs-eligible-for-category-based-draws-and-spousal-open-work-permits-0757910.html___.YXYyYzp0b3duc2hpcHBlcnNhc3NvY2lhdGlvbjphOm86MWM3YjFmN2YyODlkZmMzN2JjYTVhYzFlMWI5NDcyN2U6NzpiYjYyOjI0ZjlkN2Q1NjYzY2ZhNjA0OGUxYmEyOTA0Y2QxYjc1MWUxYmQ3MDFjMzE5MTI5ZWUxYTY2ODA2Zjk1YTFhZjY6cDpUOkY" TargetMode="External"/><Relationship Id="rId38" Type="http://schemas.openxmlformats.org/officeDocument/2006/relationships/hyperlink" Target="https://url.avanan.click/v2/r03/___https://cdhowe.org/publication/2024-labour-market-review-challenges-trends-and-policy-solutions-for-canada/___.YXYyYzp0b3duc2hpcHBlcnNhc3NvY2lhdGlvbjphOm86MWM3YjFmN2YyODlkZmMzN2JjYTVhYzFlMWI5NDcyN2U6NzowMjg4OjYzZjFjYTJjMWFiYjhiYmJkNWZlOWQ3YjYwMmE1NzI0N2VmODkxMGI3YzUwYjJmYTNlMmE1NmYzYmM2ZWQyM2Y6cDpUOkY" TargetMode="External"/><Relationship Id="rId46" Type="http://schemas.openxmlformats.org/officeDocument/2006/relationships/hyperlink" Target="https://url.avanan.click/v2/r03/___https://kchc.ca/programs/pathways-to-education/___.YXYyYzp0b3duc2hpcHBlcnNhc3NvY2lhdGlvbjphOm86MWM3YjFmN2YyODlkZmMzN2JjYTVhYzFlMWI5NDcyN2U6Nzo2NzNjOmE4NDA5NzY5YmMxM2Q1ZjRhMzMwODU2Yjc3ZWI2MDAyNmRlODkxYzdhZjUwMjIxZTIxMTE0YzI2OTg5MGQ0MzI6cDpUOkY" TargetMode="External"/><Relationship Id="rId59" Type="http://schemas.openxmlformats.org/officeDocument/2006/relationships/hyperlink" Target="https://url.avanan.click/v2/r03/___https://www.todocanada.ca/city/toronto/event/confident-kids/___.YXYyYzp0b3duc2hpcHBlcnNhc3NvY2lhdGlvbjphOm86MWM3YjFmN2YyODlkZmMzN2JjYTVhYzFlMWI5NDcyN2U6Nzo3OWQ5OjE0YmE0Y2RhMjgxNTZhOWRiMmZiZDcxODVkNGJmOTczMDUyOWExNTIwM2Y0ODQ3YmIxOGE3M2MyYTIxNWRjYTg6cDpUOkY" TargetMode="External"/><Relationship Id="rId67" Type="http://schemas.openxmlformats.org/officeDocument/2006/relationships/hyperlink" Target="https://url.avanan.click/v2/r03/___https://www.inforoutefpt.org/vocational-training___.YXYyYzp0b3duc2hpcHBlcnNhc3NvY2lhdGlvbjphOm86MWM3YjFmN2YyODlkZmMzN2JjYTVhYzFlMWI5NDcyN2U6NzowNmEzOmNmNTQ4YzViODM4NTkyZDg4ZTkwNzgyZTIyM2NlYjUwNzk4ZDM0OWQ1ZDg1Y2VjODg5OTBhYmUxOGMxM2M0MjI6cDpUOkY" TargetMode="External"/><Relationship Id="rId103" Type="http://schemas.openxmlformats.org/officeDocument/2006/relationships/fontTable" Target="fontTable.xml"/><Relationship Id="rId20" Type="http://schemas.openxmlformats.org/officeDocument/2006/relationships/hyperlink" Target="https://url.avanan.click/v2/r03/___https://www.concordia.ca/content/dam/artsci/scpa/quescren/docs/QUESCREN_Brief_Minority-Language_Education_Continuum_FINAL.pdf___.YXYyYzp0b3duc2hpcHBlcnNhc3NvY2lhdGlvbjphOm86MWM3YjFmN2YyODlkZmMzN2JjYTVhYzFlMWI5NDcyN2U6NzpiM2I2OmY1NTU2MzNjMzhkZTM3NGVhYzBkODM4MGU3MGMxZjIyYTIxYTQzMTI0Y2ExYWQ5MTk3MDBjMDVmZWI4NDY0YTk6cDpUOkY" TargetMode="External"/><Relationship Id="rId41" Type="http://schemas.openxmlformats.org/officeDocument/2006/relationships/hyperlink" Target="https://url.avanan.click/v2/r03/___https://www.jobbank.gc.ca/trend-analysis/job-market-reports/quebec/sectoral-profile-education-services___.YXYyYzp0b3duc2hpcHBlcnNhc3NvY2lhdGlvbjphOm86MWM3YjFmN2YyODlkZmMzN2JjYTVhYzFlMWI5NDcyN2U6NzphMzkxOjBmOTE3OWY4ZDI4NGU2NDhiNTEyN2YzYWNjMDFlMjYxMzVmOTNmNTIwMzZjYzBlNmVkMWUyMDMyYWJkYWMyNzc6cDpUOkY" TargetMode="External"/><Relationship Id="rId54" Type="http://schemas.openxmlformats.org/officeDocument/2006/relationships/hyperlink" Target="https://url.avanan.click/v2/r03/___https://www.concordia.ca/content/dam/artsci/scpa/quescren/docs/Working_Paper_9_PattisonMeek.pdf___.YXYyYzp0b3duc2hpcHBlcnNhc3NvY2lhdGlvbjphOm86MWM3YjFmN2YyODlkZmMzN2JjYTVhYzFlMWI5NDcyN2U6NzoxNTlmOmY0Y2YwMDBhY2E3NTc4ODgzOWJlZDJiMDVlMGNjYjI3ZmUzZjNkMmJiNWZkOWE0MjI3ZGZmMTU0OWVkN2M2MzQ6cDpUOkY" TargetMode="External"/><Relationship Id="rId62" Type="http://schemas.openxmlformats.org/officeDocument/2006/relationships/hyperlink" Target="https://url.avanan.click/v2/r03/___https://www.bbbs.org/programs/___.YXYyYzp0b3duc2hpcHBlcnNhc3NvY2lhdGlvbjphOm86MWM3YjFmN2YyODlkZmMzN2JjYTVhYzFlMWI5NDcyN2U6NzpiZjVjOjQ2NjVjZTFjODRlZTBjYzQ4M2RjMGNmZTNjNDk3NTQ1NDkyYTY3Njc1OWIxZjllM2ZlY2YyZGU0MWViMTMzYmQ6cDpUOkY" TargetMode="External"/><Relationship Id="rId70" Type="http://schemas.openxmlformats.org/officeDocument/2006/relationships/hyperlink" Target="https://url.avanan.click/v2/r03/___http://www.mrif.gouv.qc.ca/content/documents/inter/Feuillet_ANG-FINAL_visionnement_lowres_10ao%C3%BBt11.pdf___.YXYyYzp0b3duc2hpcHBlcnNhc3NvY2lhdGlvbjphOm86MWM3YjFmN2YyODlkZmMzN2JjYTVhYzFlMWI5NDcyN2U6NzozMjZlOjY1N2IzNWRjNmM0Nzg5YjhhNTg3YzBmOWNhMGFhNWRkN2RiMjkyNTc2YjU4ZjNkNGI1MzFkMDljOTkzM2M0ZTM6cDpUOkY" TargetMode="External"/><Relationship Id="rId75" Type="http://schemas.openxmlformats.org/officeDocument/2006/relationships/hyperlink" Target="https://url.avanan.click/v2/r03/___https://www.canada.ca/en/economic-development-quebec-regions/corporate/departmental-publications/dep-pub-archives/supplementary-information-of-departmental-plan-2021-2022.html___.YXYyYzp0b3duc2hpcHBlcnNhc3NvY2lhdGlvbjphOm86MWM3YjFmN2YyODlkZmMzN2JjYTVhYzFlMWI5NDcyN2U6NzpiMTZkOjVjNTBkYTJhYmRhYmFhZThmYjE5MjU2YjkyYzk4Y2YxZjY2YzM4NGY5NTI5MWQzZTE0MWY1YmJlMDBmOGNmMDE6cDpUOkY" TargetMode="External"/><Relationship Id="rId83" Type="http://schemas.openxmlformats.org/officeDocument/2006/relationships/hyperlink" Target="https://url.avanan.click/v2/r03/___https://bewiseacademy.ca/grants/canada-job-grants___.YXYyYzp0b3duc2hpcHBlcnNhc3NvY2lhdGlvbjphOm86MWM3YjFmN2YyODlkZmMzN2JjYTVhYzFlMWI5NDcyN2U6NzpkNmMxOmU0OWVjNGE5MTRmNjcwZDZhYTcxN2QzMzAxN2QwOWE1NTM1YmI0NDg2YjA3ZTMxMDQxNWQ4NWNkMGQ3YTFhMWQ6cDpUOkY" TargetMode="External"/><Relationship Id="rId88" Type="http://schemas.openxmlformats.org/officeDocument/2006/relationships/hyperlink" Target="https://url.avanan.click/v2/r03/___https://hellodarwin.com/business-aid/grants-and-funding/small-businesses/quebec___.YXYyYzp0b3duc2hpcHBlcnNhc3NvY2lhdGlvbjphOm86MWM3YjFmN2YyODlkZmMzN2JjYTVhYzFlMWI5NDcyN2U6NzphZTMyOjk1M2M1MmNkNGFlZDcwNGI3YjBkZTg3N2M3MmFlY2JkNDE4ZWFlMmI3YjZlOTkwY2YzMjA3OTMzZWNjOTY2ZGU6cDpUOkY" TargetMode="External"/><Relationship Id="rId91" Type="http://schemas.openxmlformats.org/officeDocument/2006/relationships/hyperlink" Target="https://url.avanan.click/v2/r03/___https://www.quebeceducationcareers.ca/internships/etsb/___.YXYyYzp0b3duc2hpcHBlcnNhc3NvY2lhdGlvbjphOm86MWM3YjFmN2YyODlkZmMzN2JjYTVhYzFlMWI5NDcyN2U6NzpkOWIxOjk3NzFlY2RhMGQwMGVkNmMyZTYyOTE0ZmQ1N2Q2NWI4ZDc1ODJmMzMxMjRlMTNlMjY2YmMxNWVhNjQ5NjIyOTU6cDpUOkY" TargetMode="External"/><Relationship Id="rId96" Type="http://schemas.openxmlformats.org/officeDocument/2006/relationships/hyperlink" Target="https://url.avanan.click/v2/r03/___https://regard360.shinyapps.io/plateforme/___.YXYyYzp0b3duc2hpcHBlcnNhc3NvY2lhdGlvbjphOm86NGZhZTk2YzMxMWQ0YzUzMzFhNjIyZjhiNzlkNDI0YjE6Nzo1MTVmOjY3ZTFlZjlhNDY2NWI5YmY0MzkzYjE0N2ZiZjRkYzU5NTJkNDJiYzA2ZjdjNzkwNTUwYzdmOTYzYjBiMjFhNjU6cDpUOkY"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url.avanan.click/v2/r03/___https://pertquebec.ca/reports/employment-profile-of-english-speakers-in-estrie-2/___.YXYyYzp0b3duc2hpcHBlcnNhc3NvY2lhdGlvbjphOm86MWM3YjFmN2YyODlkZmMzN2JjYTVhYzFlMWI5NDcyN2U6Nzo1YzdlOjAyY2FhZGIzZThjODUwNGEwZGVlMDdmYmFkNjE0NTI1ZmYyZDNjMjU2MTdhNGJlZjU5ZWY5MzEzMjU2N2Y4NGM6cDpUOkY" TargetMode="External"/><Relationship Id="rId23" Type="http://schemas.openxmlformats.org/officeDocument/2006/relationships/hyperlink" Target="https://url.avanan.click/v2/r03/___https://www.lvtc.ca/academics/programs/___.YXYyYzp0b3duc2hpcHBlcnNhc3NvY2lhdGlvbjphOm86MWM3YjFmN2YyODlkZmMzN2JjYTVhYzFlMWI5NDcyN2U6Nzo0NjcyOjJmYjhhMDY5Y2E4OTFjNGZkMjNlMmUzYzExYzRmYzg5ZjUxZjEyYjhkOTVhZGI2MmQzZTJjMjk0ZGEwNjJkZmM6cDpUOkY" TargetMode="External"/><Relationship Id="rId28" Type="http://schemas.openxmlformats.org/officeDocument/2006/relationships/hyperlink" Target="https://url.avanan.click/v2/r03/___https://www.crc-sher.qc.ca/___.YXYyYzp0b3duc2hpcHBlcnNhc3NvY2lhdGlvbjphOm86MWM3YjFmN2YyODlkZmMzN2JjYTVhYzFlMWI5NDcyN2U6Nzo3NmFjOjlmZWJiMWMxODk5N2JkMTZjMzE0ZWE0ZDUwYTE1NDE5Njg4MTVlY2Y3YzJjZjdjOThmNzU3NjEwYmI0M2ZkMmU6cDpUOkY" TargetMode="External"/><Relationship Id="rId36" Type="http://schemas.openxmlformats.org/officeDocument/2006/relationships/hyperlink" Target="https://url.avanan.click/v2/r03/___https://www.oecd.org/en/publications/oecd-employment-outlook-2025-country-notes_f91531f7-en/canada_7843efa6-en.html___.YXYyYzp0b3duc2hpcHBlcnNhc3NvY2lhdGlvbjphOm86MWM3YjFmN2YyODlkZmMzN2JjYTVhYzFlMWI5NDcyN2U6NzplZWVmOjE1MDYyMzI2MjA5NjUwYzAyNjRmNWZlZmRlNTlhZWQ4MTI0MjA2Mjg0NjA0YTQ5YmVlMTE2MzAzYTA2MWY1M2E6cDpUOkY" TargetMode="External"/><Relationship Id="rId49" Type="http://schemas.openxmlformats.org/officeDocument/2006/relationships/hyperlink" Target="https://url.avanan.click/v2/r03/___https://www.sante.gouv.qc.ca/repertoire-ressources/ressource/?nofiche=36118___.YXYyYzp0b3duc2hpcHBlcnNhc3NvY2lhdGlvbjphOm86MWM3YjFmN2YyODlkZmMzN2JjYTVhYzFlMWI5NDcyN2U6Nzo3N2ZjOmNlYTE4ZTBiNDA3MzFjN2FkNWM4ZGQ2NTUwNzRiOGQzZGNlODgyZDM2Y2Q5NmEwYTRmYmEwOTE4YmQ3YjhiODE6cDpUOkY" TargetMode="External"/><Relationship Id="rId57" Type="http://schemas.openxmlformats.org/officeDocument/2006/relationships/hyperlink" Target="https://url.avanan.click/v2/r03/___https://www.confidentkidscanada.ca/youth-programs___.YXYyYzp0b3duc2hpcHBlcnNhc3NvY2lhdGlvbjphOm86MWM3YjFmN2YyODlkZmMzN2JjYTVhYzFlMWI5NDcyN2U6NzpmZTIwOjlkMjAyNDU1OTJhMTIwYzFmZDU5YWYwNGM1MDgzODYyNmI1ZTlmNzE5ZmY0ZWZkMTlmMTI4NmU2MmZhZTU3NDk6cDpUOkY" TargetMode="External"/><Relationship Id="rId10" Type="http://schemas.openxmlformats.org/officeDocument/2006/relationships/footnotes" Target="footnotes.xml"/><Relationship Id="rId31" Type="http://schemas.openxmlformats.org/officeDocument/2006/relationships/hyperlink" Target="https://url.avanan.click/v2/r03/___https://www150.statcan.gc.ca/n1/daily-quotidien/250711/dq250711a-eng.htm___.YXYyYzp0b3duc2hpcHBlcnNhc3NvY2lhdGlvbjphOm86MWM3YjFmN2YyODlkZmMzN2JjYTVhYzFlMWI5NDcyN2U6NzoxM2Y3OmEyMTUzYjUwNDZkZTU5NjIzN2JjNjVkZDY1OTlkNmNlMmI0YjRhNjMwZDg5MGI4MTdmMjg1Y2RmNTk5NjVkNmY6cDpUOkY" TargetMode="External"/><Relationship Id="rId44" Type="http://schemas.openxmlformats.org/officeDocument/2006/relationships/hyperlink" Target="https://url.avanan.click/v2/r03/___https://www.pathwaystoeducation.ca/wp-content/uploads/2021/03/RS5899_Mar2015_What_Works_Dropout_Prevention_EN.pdf___.YXYyYzp0b3duc2hpcHBlcnNhc3NvY2lhdGlvbjphOm86MWM3YjFmN2YyODlkZmMzN2JjYTVhYzFlMWI5NDcyN2U6NzpkNmJkOjlkNmRiOGI2YzEwMTRmOWEwMWE3OTBmNWU5MWFmODcwYjMwZDk5YWJlNDMzM2ViNGI2MzY4MDBmMzU0MjJlZTk6cDpUOkY" TargetMode="External"/><Relationship Id="rId52" Type="http://schemas.openxmlformats.org/officeDocument/2006/relationships/hyperlink" Target="https://url.avanan.click/v2/r03/___https://www.scrd.ca/wp-content/uploads/2023/04/5.3-Resources-UWGT-Youth-programming-best-practices-report.pdf___.YXYyYzp0b3duc2hpcHBlcnNhc3NvY2lhdGlvbjphOm86MWM3YjFmN2YyODlkZmMzN2JjYTVhYzFlMWI5NDcyN2U6Nzo1MzZlOmUwYWZhMDM4MzA3MjY2YTY1NTA3NzcxNGZmYjZjYjRkZDIwYTlkMjRiNjBlZGNmZmNlOTFmNDU3MTk2N2VjNjg6cDpUOkY" TargetMode="External"/><Relationship Id="rId60" Type="http://schemas.openxmlformats.org/officeDocument/2006/relationships/hyperlink" Target="https://url.avanan.click/v2/r03/___https://tyndalestgeorges.com/children_youth.php___.YXYyYzp0b3duc2hpcHBlcnNhc3NvY2lhdGlvbjphOm86MWM3YjFmN2YyODlkZmMzN2JjYTVhYzFlMWI5NDcyN2U6NzozZGJlOmFhMTQ4NDlhOGZiMzE2OWFmYTI1ZDliZGNhY2FhNGM3YzAwMzdhNGIwYzAyNTUxZDczYjVmYTI4ODYzOTFlMDA6cDpUOkY" TargetMode="External"/><Relationship Id="rId65" Type="http://schemas.openxmlformats.org/officeDocument/2006/relationships/hyperlink" Target="https://url.avanan.click/v2/r03/___http://cje-sherbrooke.qc.ca/en/___.YXYyYzp0b3duc2hpcHBlcnNhc3NvY2lhdGlvbjphOm86MWM3YjFmN2YyODlkZmMzN2JjYTVhYzFlMWI5NDcyN2U6Nzo5NTUwOjM3NzAyN2MyOTg3NmNkNjMyY2M2Y2I4ZjZiOGIyNDEzNWMyNzRlMmQ1NjM2NWU2MWRlYjM1YjUzMTc4NzU4YmY6cDpUOkY" TargetMode="External"/><Relationship Id="rId73" Type="http://schemas.openxmlformats.org/officeDocument/2006/relationships/hyperlink" Target="https://url.avanan.click/v2/r03/___https://www.clo-ocol.gc.ca/en/publications/studies-other-reports/2019/accessing-opportunity-study-challenges-french-second___.YXYyYzp0b3duc2hpcHBlcnNhc3NvY2lhdGlvbjphOm86MWM3YjFmN2YyODlkZmMzN2JjYTVhYzFlMWI5NDcyN2U6NzpmZGM4OjkyNjEyNGZiNjgyNjUxNDg5ZTM1NWZkNGZmM2YwZWYwMWIxMTYzNzE5ZWVkNmZhNDM2MTk2OWUwYzFmZDUzMWE6cDpUOkY" TargetMode="External"/><Relationship Id="rId78" Type="http://schemas.openxmlformats.org/officeDocument/2006/relationships/hyperlink" Target="https://url.avanan.click/v2/r03/___https://irpp.org/wp-content/uploads/2022/04/Training-Mutuals-in-Quebec-A-Model-to-Be-Strengthened-or-Emulated.pdf___.YXYyYzp0b3duc2hpcHBlcnNhc3NvY2lhdGlvbjphOm86MWM3YjFmN2YyODlkZmMzN2JjYTVhYzFlMWI5NDcyN2U6NzoxYWQ3OjkxZWI5MWIzNmM5YmZkMTJlNmJiZWYzMjljYjMzNTg0YWM0NzcwOWRlOTFlMmZiNDcyYmJmNDYwZGJiYzNjNDk6cDpUOkY" TargetMode="External"/><Relationship Id="rId81" Type="http://schemas.openxmlformats.org/officeDocument/2006/relationships/hyperlink" Target="https://url.avanan.click/v2/r03/___https://hellodarwin.com/business-aid/programs/mfor___.YXYyYzp0b3duc2hpcHBlcnNhc3NvY2lhdGlvbjphOm86MWM3YjFmN2YyODlkZmMzN2JjYTVhYzFlMWI5NDcyN2U6Nzo2OTFiOmE3N2RmZmIwMGJhOGFkY2ZmZmYwZmRlMTAyNWM4OGI1OGU3Nzg3NTAzNGMyMWVkYTcwMjdhMDU5ZWIxN2E2OWY6cDpUOkY" TargetMode="External"/><Relationship Id="rId86" Type="http://schemas.openxmlformats.org/officeDocument/2006/relationships/hyperlink" Target="https://url.avanan.click/v2/r03/___https://www.canada.ca/en/employment-social-development/services/funding/programs.html___.YXYyYzp0b3duc2hpcHBlcnNhc3NvY2lhdGlvbjphOm86MWM3YjFmN2YyODlkZmMzN2JjYTVhYzFlMWI5NDcyN2U6NzoyZTYzOjMwZDE4ZDU4NGQwMDVmYmViMjIxMTJiYTAzYmZkNzkyNzBkOTNlMDM0YTBiZDQ2ZWUxOWY0M2VlNzNkMjM5ZTM6cDpUOkY" TargetMode="External"/><Relationship Id="rId94" Type="http://schemas.openxmlformats.org/officeDocument/2006/relationships/hyperlink" Target="https://url.avanan.click/v2/r03/___https://cdn-contenu.quebec.ca/cdn-contenu/adm/min/education/publications-adm/education/SARCA/SARCA_rapport_estrie_AN.pdf___.YXYyYzp0b3duc2hpcHBlcnNhc3NvY2lhdGlvbjphOm86MWM3YjFmN2YyODlkZmMzN2JjYTVhYzFlMWI5NDcyN2U6NzoxOWRmOjNjZjU4ZTMxYjk2YTMwOWRjNTg2YzFjYjA2ZjYzZmRiNzYyMTZiNzFmODA3ODdmNjQ5OGM1ZmZlODg2MGM5ZDg6cDpUOkY" TargetMode="External"/><Relationship Id="rId99" Type="http://schemas.openxmlformats.org/officeDocument/2006/relationships/footer" Target="footer1.xml"/><Relationship Id="rId10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url.avanan.click/v2/r03/___https://www.nheconomy.com/getmedia/a4bef584-3262-4262-9eaa-a822641e6595/NH-Canada-Quebec-Investment-Strategic-Plan-Development-V19-PH-DN-2024.pdf___.YXYyYzp0b3duc2hpcHBlcnNhc3NvY2lhdGlvbjphOm86MWM3YjFmN2YyODlkZmMzN2JjYTVhYzFlMWI5NDcyN2U6Nzo1Y2ZlOjJhNjhlMTM3MTQ4YzJkZmVkODQyYjhiMzM4M2M3ZGYwZDQwOTMyZDUzYjRjMmMxMjdmYTc4Y2MzYTE2MzBlM2U6cDpUOkY" TargetMode="External"/><Relationship Id="rId39" Type="http://schemas.openxmlformats.org/officeDocument/2006/relationships/hyperlink" Target="https://url.avanan.click/v2/r03/___https://scholarsarchive.library.albany.edu/cgi/viewcontent.cgi?article=1004&amp;context=chsr-efe-reports-and-briefs___.YXYyYzp0b3duc2hpcHBlcnNhc3NvY2lhdGlvbjphOm86MWM3YjFmN2YyODlkZmMzN2JjYTVhYzFlMWI5NDcyN2U6NzphZWExOjAyNDE5ZTNkZTAxOTE5ZjY4MWU5OWFhN2RlZjg3MDE4ZTM2MGQ0N2JkNWVjYzJlMjY4YmVjMTA4NDVmOGNlOGY6cDpUOkY" TargetMode="External"/><Relationship Id="rId34" Type="http://schemas.openxmlformats.org/officeDocument/2006/relationships/hyperlink" Target="https://url.avanan.click/v2/r03/___https://www.abhinav.com/skilled/canada/quebec-occupation-in-demand-list/___.YXYyYzp0b3duc2hpcHBlcnNhc3NvY2lhdGlvbjphOm86MWM3YjFmN2YyODlkZmMzN2JjYTVhYzFlMWI5NDcyN2U6NzoxYzU1OjBhNzk5YWI3ZTAzZDdkNjEzNTUzNDU1ZTQ4NzVhZjI1YzIzODE5ZTZjMGI5Y2U2YWM0N2Q4MmRjZmRhOGE0NDg6cDpUOkY" TargetMode="External"/><Relationship Id="rId50" Type="http://schemas.openxmlformats.org/officeDocument/2006/relationships/hyperlink" Target="https://url.avanan.click/v2/r03/___https://trouvetaressource.com/en/resource/maison-des-jeunes-de-lest-de-laval___.YXYyYzp0b3duc2hpcHBlcnNhc3NvY2lhdGlvbjphOm86MWM3YjFmN2YyODlkZmMzN2JjYTVhYzFlMWI5NDcyN2U6NzowZTI1OjkzNmIwNjllZDZjYmZiODNkNGNiYjJhYjljZDFkNzBkZmNmZjdiNWZlYWM4YWVjMzBhOTdiYTdjMTc5ZTE2Mzc6cDpUOkY" TargetMode="External"/><Relationship Id="rId55" Type="http://schemas.openxmlformats.org/officeDocument/2006/relationships/hyperlink" Target="https://url.avanan.click/v2/r03/___https://www.kingstrust.org.uk/how-we-can-help___.YXYyYzp0b3duc2hpcHBlcnNhc3NvY2lhdGlvbjphOm86MWM3YjFmN2YyODlkZmMzN2JjYTVhYzFlMWI5NDcyN2U6Nzo3NmJiOjExOWEzNGVhMDQ3NWI0OTU5NWY3MTMyYjRjMDkwNjliNmZkZjA3MmQzZGVjMDk0NWNmYjYyMWJiMjc0OTZhZDg6cDpUOkY" TargetMode="External"/><Relationship Id="rId76" Type="http://schemas.openxmlformats.org/officeDocument/2006/relationships/hyperlink" Target="https://url.avanan.click/v2/r03/___https://www.smu.ca/webfiles/QUEBECCASESTUDY.pdf___.YXYyYzp0b3duc2hpcHBlcnNhc3NvY2lhdGlvbjphOm86MWM3YjFmN2YyODlkZmMzN2JjYTVhYzFlMWI5NDcyN2U6NzowNzJhOjBlNzc0ODg4ZjczZDUxMjc4YmQxMzk5Zjg4ZGUzY2NlMWU4NDNkNzg2MDlmMzI0NDBlYTlhNDRiN2FhNjJhMTU6cDpUOkY" TargetMode="External"/><Relationship Id="rId97" Type="http://schemas.openxmlformats.org/officeDocument/2006/relationships/header" Target="header1.xml"/><Relationship Id="rId104"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s://url.avanan.click/v2/r03/___https://www.quebec.ca/en/education/vocational-training-adult-education/training-paths___.YXYyYzp0b3duc2hpcHBlcnNhc3NvY2lhdGlvbjphOm86MWM3YjFmN2YyODlkZmMzN2JjYTVhYzFlMWI5NDcyN2U6NzozNDA1OmY1MWM2MWM0YjU5NmIyODE3YmU1MTQ4NjM5ZWE5ZWJmYWY2ZjYzYzI3Y2VmNTJiZGQ1OTM0ZTNiOGM1MzNkMGY6cDpUOkY" TargetMode="External"/><Relationship Id="rId92" Type="http://schemas.openxmlformats.org/officeDocument/2006/relationships/hyperlink" Target="https://url.avanan.click/v2/r03/___https://www.inforoutefpt.org/ministere_docs/adminInfo/PlanRapprochementFPT_ang.pdf___.YXYyYzp0b3duc2hpcHBlcnNhc3NvY2lhdGlvbjphOm86MWM3YjFmN2YyODlkZmMzN2JjYTVhYzFlMWI5NDcyN2U6Nzo2YjVmOmUyNzQ0ZTk3MTBjYzU1NTY3OTMwMzIwMjgyMjA4YmIyN2RmMzllYWZmYzU3ODU4OTFiMDlmMTRiZDFjYTdhNzM6cDpUOkY" TargetMode="External"/><Relationship Id="rId2" Type="http://schemas.openxmlformats.org/officeDocument/2006/relationships/customXml" Target="../customXml/item2.xml"/><Relationship Id="rId29" Type="http://schemas.openxmlformats.org/officeDocument/2006/relationships/hyperlink" Target="https://url.avanan.click/v2/r03/___https://www.lecegep.ca/en/campus/champlain-college-lennoxville___.YXYyYzp0b3duc2hpcHBlcnNhc3NvY2lhdGlvbjphOm86MWM3YjFmN2YyODlkZmMzN2JjYTVhYzFlMWI5NDcyN2U6NzozZjFlOjU5ODU3YThkYmZhYzVlMThjNDRiNjI1NTNmNzIyNmUxMmY4YzY4ODRlMWJjY2MwZGMyYzZiMGQ3Zjg1ZWYyNTQ6cDpUOkY" TargetMode="External"/><Relationship Id="rId24" Type="http://schemas.openxmlformats.org/officeDocument/2006/relationships/hyperlink" Target="https://url.avanan.click/v2/r03/___https://www.etsb.qc.ca/full-half-year/___.YXYyYzp0b3duc2hpcHBlcnNhc3NvY2lhdGlvbjphOm86MWM3YjFmN2YyODlkZmMzN2JjYTVhYzFlMWI5NDcyN2U6NzozZjQwOjM0NDE3OTczZDZlN2QwZTUxOTlhOWJhOWU2ZjY5ZmMwZjU4Y2YyMTk3YWZmZDdjNGVmMTU3MWNmYzIwYzdkYjE6cDpUOkY" TargetMode="External"/><Relationship Id="rId40" Type="http://schemas.openxmlformats.org/officeDocument/2006/relationships/hyperlink" Target="https://url.avanan.click/v2/r03/___https://www.canada.ca/en/services/jobs/training/initiatives/skills-success/new-model.html___.YXYyYzp0b3duc2hpcHBlcnNhc3NvY2lhdGlvbjphOm86MWM3YjFmN2YyODlkZmMzN2JjYTVhYzFlMWI5NDcyN2U6NzphY2E4OjZlYTFmY2U3MzA0ZWNhMWZkYzViOGJkOGQzOGMwMDY5YmRkNzZjZDlmNDAxMTg0OGQ1ZjgxYzU3YjBiYTRiNWY6cDpUOkY" TargetMode="External"/><Relationship Id="rId45" Type="http://schemas.openxmlformats.org/officeDocument/2006/relationships/hyperlink" Target="https://url.avanan.click/v2/r03/___https://www.pathwaystoeducation.ca/contact-us/___.YXYyYzp0b3duc2hpcHBlcnNhc3NvY2lhdGlvbjphOm86MWM3YjFmN2YyODlkZmMzN2JjYTVhYzFlMWI5NDcyN2U6Nzo5YWE0OmQyY2NlNGE1NjM4NTcyNGNkMDcwYTc5MmMwOTE1MDNhZTliYjEyOGQ0MjUwNzFmNDgxMjY3MjUzMGJmYjFmMGE6cDpUOkY" TargetMode="External"/><Relationship Id="rId66" Type="http://schemas.openxmlformats.org/officeDocument/2006/relationships/hyperlink" Target="https://url.avanan.click/v2/r03/___https://careersolutionsjobs.org/job-seekers/youth-programs/careerone/___.YXYyYzp0b3duc2hpcHBlcnNhc3NvY2lhdGlvbjphOm86MWM3YjFmN2YyODlkZmMzN2JjYTVhYzFlMWI5NDcyN2U6Nzo5MTZlOjhmZjhlMmY2NDQ5MDMxOWMxNmNmYzQ1NDJlNjJmZWRlNjg0M2FhZjkyMDk4NmRlNmU5NTdiOGVlMzM0OWEwNGU6cDpUOkY" TargetMode="External"/><Relationship Id="rId87" Type="http://schemas.openxmlformats.org/officeDocument/2006/relationships/hyperlink" Target="https://url.avanan.click/v2/r03/___https://www.canada.ca/en/employment-social-development/news/2025/03/government-of-canada-boosts-investment-in-the-protection-of-official-language-minority-communities.html___.YXYyYzp0b3duc2hpcHBlcnNhc3NvY2lhdGlvbjphOm86MWM3YjFmN2YyODlkZmMzN2JjYTVhYzFlMWI5NDcyN2U6Nzo1MDcyOmQ5MmM5YzI3OWUyNmE4NGUwZmYxNzhjYmMzZTYyMjA1OTIwOWVjMmQyYTMzZDAwNjIzMjU3ZjhlZTUyMzIxNzA6cDpUOkY" TargetMode="External"/><Relationship Id="rId61" Type="http://schemas.openxmlformats.org/officeDocument/2006/relationships/hyperlink" Target="https://url.avanan.click/v2/r03/___https://www.quebec.ca/en/employment/find-job-internship/employment-assistance-programs/young-people/gaining-experience-young-person___.YXYyYzp0b3duc2hpcHBlcnNhc3NvY2lhdGlvbjphOm86MWM3YjFmN2YyODlkZmMzN2JjYTVhYzFlMWI5NDcyN2U6Nzo2YjBmOjEyOGNiOTFmOGVjYzE3YzZlN2M0ZDVlYTdjZmM5ZjUyYTcwY2ExMGFhMjlkMjM4M2YxNGU0OWJmNTEwNjQwOGI6cDpUOkY" TargetMode="External"/><Relationship Id="rId82" Type="http://schemas.openxmlformats.org/officeDocument/2006/relationships/hyperlink" Target="https://url.avanan.click/v2/r03/___https://www.canada.ca/en/employment-social-development/corporate/reports/evaluations/youth-employment-and-skills-strategy.html___.YXYyYzp0b3duc2hpcHBlcnNhc3NvY2lhdGlvbjphOm86MWM3YjFmN2YyODlkZmMzN2JjYTVhYzFlMWI5NDcyN2U6Nzo1NzZhOmRkOWM2ZGE5ZDRmOTMxYmNiOWUzMDY4NzlkNjI0YjdmMzU5OTQ3ODY2YTM1MjQwODk0OTQ1YzJhOWEwMjg4NzI6cDpUOkY" TargetMode="External"/><Relationship Id="rId19" Type="http://schemas.openxmlformats.org/officeDocument/2006/relationships/hyperlink" Target="https://url.avanan.click/v2/r03/___https://www.canada.ca/en/economic-development-quebec-regions/resources-and-tools/intervention-strategies/eastern-townships-intervention-strategy.html___.YXYyYzp0b3duc2hpcHBlcnNhc3NvY2lhdGlvbjphOm86MWM3YjFmN2YyODlkZmMzN2JjYTVhYzFlMWI5NDcyN2U6Nzo5ZTZjOmVmZGZkYzk4YjM2ZmM1M2RiYTJiZDRjYWY0ZWI5NGFkYjc0YWE4NzE2ODdkZWJkM2U2ODIyYTU4N2VmYTA5MzE6cDpUOkY" TargetMode="External"/><Relationship Id="rId14" Type="http://schemas.openxmlformats.org/officeDocument/2006/relationships/hyperlink" Target="https://url.avanan.click/v2/r03/___https://pertquebec.ca/current-activities/press-release-english-speakers-in-the-eastern-townships-experience-higher-unemployment-rates-and-lower-median-incomes-than-their-french-speaking-counterparts/___.YXYyYzp0b3duc2hpcHBlcnNhc3NvY2lhdGlvbjphOm86MWM3YjFmN2YyODlkZmMzN2JjYTVhYzFlMWI5NDcyN2U6NzpiNmIxOjM2YWIxOWMyNDg2ODllN2YzNzZiYjlhYmE2YmY3NjkzZDg4MTJmMDlmZGE0YzM3OThmNjA2ZGJhNTE4MGJiYmI6cDpUOkY" TargetMode="External"/><Relationship Id="rId30" Type="http://schemas.openxmlformats.org/officeDocument/2006/relationships/hyperlink" Target="https://url.avanan.click/v2/r03/___https://www.jobbank.gc.ca/trend-analysis/job-market-reports/qc/job-market-snapshot___.YXYyYzp0b3duc2hpcHBlcnNhc3NvY2lhdGlvbjphOm86MWM3YjFmN2YyODlkZmMzN2JjYTVhYzFlMWI5NDcyN2U6NzoyNTcxOjcxOGEwMTBjZjE2Yjk5ZjUwYzZlZjViMTcyNDJmYjEwNTk4YTVmMmU2YWU5MWQwZGRhMDkzOGVmZGY2NDQ1MzU6cDpUOkY" TargetMode="External"/><Relationship Id="rId35" Type="http://schemas.openxmlformats.org/officeDocument/2006/relationships/hyperlink" Target="https://url.avanan.click/v2/r03/___https://ised-isde.canada.ca/site/communaction/en/reportsresearch-studies/dialogue-day-consultation-english-speaking-communities-quebec-escq-session-2___.YXYyYzp0b3duc2hpcHBlcnNhc3NvY2lhdGlvbjphOm86MWM3YjFmN2YyODlkZmMzN2JjYTVhYzFlMWI5NDcyN2U6Nzo3NGYzOmQ3OGMxNjA4YzA3OTBlZjkxNGI5ZWUzNmE3ZjBjODM3OTgwOThiOTQxZTFjMDhiNDE0OTk2ZDdmNWU5OThjZTE6cDpUOkY" TargetMode="External"/><Relationship Id="rId56" Type="http://schemas.openxmlformats.org/officeDocument/2006/relationships/hyperlink" Target="https://url.avanan.click/v2/r03/___https://www.kingstrust.ca/programs/___.YXYyYzp0b3duc2hpcHBlcnNhc3NvY2lhdGlvbjphOm86MWM3YjFmN2YyODlkZmMzN2JjYTVhYzFlMWI5NDcyN2U6Nzo1YTMzOjgyMTllNzEwODhlOTg3Y2I1ZDIwM2FiMjA2NDZlN2JkNmM0MDdkYWJjNDUzMjk0MGE0NWE3OGRiZmVhZDRmYjc6cDpUOkY" TargetMode="External"/><Relationship Id="rId77" Type="http://schemas.openxmlformats.org/officeDocument/2006/relationships/hyperlink" Target="https://url.avanan.click/v2/r03/___https://www.canada.ca/en/employment-social-development/programs/training-agreements/workforce-development-agreements/qc.html___.YXYyYzp0b3duc2hpcHBlcnNhc3NvY2lhdGlvbjphOm86MWM3YjFmN2YyODlkZmMzN2JjYTVhYzFlMWI5NDcyN2U6NzpmYjg5OjViZjk5YzMyZDQwY2U1ZGQzN2U1NWI4MDZiMmE4ZGZiMTkyODVlMjI5NGNmODViZTNlNmZmMzI2MjMwMzEyOTM6cDpUOkY" TargetMode="External"/><Relationship Id="rId100" Type="http://schemas.openxmlformats.org/officeDocument/2006/relationships/footer" Target="footer2.xml"/><Relationship Id="rId8" Type="http://schemas.openxmlformats.org/officeDocument/2006/relationships/settings" Target="settings.xml"/><Relationship Id="rId51" Type="http://schemas.openxmlformats.org/officeDocument/2006/relationships/hyperlink" Target="https://url.avanan.click/v2/r03/___https://www.researchgate.net/publication/241036556_An_information_system_for_dropout_prevention___.YXYyYzp0b3duc2hpcHBlcnNhc3NvY2lhdGlvbjphOm86MWM3YjFmN2YyODlkZmMzN2JjYTVhYzFlMWI5NDcyN2U6NzpjZjRjOjIwOGFjMmI0MjJlZTIzOGE1NmMyMzgzZjg0MzgyMTIwYjc2OTI5ZmVhOTM3MmEzZThmOTZjZjQwMTVkZGNmMDc6cDpUOkY" TargetMode="External"/><Relationship Id="rId72" Type="http://schemas.openxmlformats.org/officeDocument/2006/relationships/hyperlink" Target="https://url.avanan.click/v2/r03/___https://pertquebec.ca/current-activities/barriers-to-employment-french-as-a-second-language-training/___.YXYyYzp0b3duc2hpcHBlcnNhc3NvY2lhdGlvbjphOm86MWM3YjFmN2YyODlkZmMzN2JjYTVhYzFlMWI5NDcyN2U6NzplZWI4OjU2YTQ0ODMyMTdmNjE5NGNiY2E0MGExZTQwMzAwM2E0YWI4MDBiZTc1ZmNjZDA2YWExMWVmYzU5MWM4NzEzZWQ6cDpUOkY" TargetMode="External"/><Relationship Id="rId93" Type="http://schemas.openxmlformats.org/officeDocument/2006/relationships/hyperlink" Target="https://url.avanan.click/v2/r03/___https://www.canada.ca/en/employment-social-development/programs.html___.YXYyYzp0b3duc2hpcHBlcnNhc3NvY2lhdGlvbjphOm86MWM3YjFmN2YyODlkZmMzN2JjYTVhYzFlMWI5NDcyN2U6NzoxM2E5OjVmYWU2ZDgzNjBlMTI2YWYzNmJiYjRhYjA4N2MwYmVhZTBjNmU2ZWM3OTc4NDM1ZDY0MzUwZTFkYzljYjk2NTA6cDpUOkY" TargetMode="External"/><Relationship Id="rId98" Type="http://schemas.openxmlformats.org/officeDocument/2006/relationships/header" Target="header2.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ec98ab0-c939-49a1-bdf8-a824b6abe8d9">
      <Terms xmlns="http://schemas.microsoft.com/office/infopath/2007/PartnerControls"/>
    </lcf76f155ced4ddcb4097134ff3c332f>
    <TaxCatchAll xmlns="f76aaf80-9812-406c-9dd3-ccb851cf3a75" xsi:nil="true"/>
    <MediaLengthInSeconds xmlns="bec98ab0-c939-49a1-bdf8-a824b6abe8d9" xsi:nil="true"/>
    <Finalis_x00e9_ xmlns="bec98ab0-c939-49a1-bdf8-a824b6abe8d9">false</Finalis_x00e9_>
    <EMail xmlns="http://schemas.microsoft.com/sharepoint/v3" xsi:nil="true"/>
    <_dlc_DocId xmlns="4737b361-35a6-4908-86d4-6df482422a04">XPJTHXDMYTKC-1148532594-24075</_dlc_DocId>
    <_dlc_DocIdUrl xmlns="4737b361-35a6-4908-86d4-6df482422a04">
      <Url>https://014gc.sharepoint.com/sites/LO_PartieVII-PartVII_OL/_layouts/15/DocIdRedir.aspx?ID=XPJTHXDMYTKC-1148532594-24075</Url>
      <Description>XPJTHXDMYTKC-1148532594-24075</Description>
    </_dlc_DocIdUrl>
  </documentManagement>
</p:properties>
</file>

<file path=customXml/itemProps1.xml><?xml version="1.0" encoding="utf-8"?>
<ds:datastoreItem xmlns:ds="http://schemas.openxmlformats.org/officeDocument/2006/customXml" ds:itemID="{AFC382AA-F728-4B7C-AD26-7F1CDBB1C3A0}">
  <ds:schemaRefs>
    <ds:schemaRef ds:uri="http://schemas.openxmlformats.org/officeDocument/2006/bibliography"/>
  </ds:schemaRefs>
</ds:datastoreItem>
</file>

<file path=customXml/itemProps2.xml><?xml version="1.0" encoding="utf-8"?>
<ds:datastoreItem xmlns:ds="http://schemas.openxmlformats.org/officeDocument/2006/customXml" ds:itemID="{CA1DA8D3-AA70-4A03-84A7-98A89955A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761EF-2FAD-436E-BE21-A62A3B129C02}">
  <ds:schemaRefs>
    <ds:schemaRef ds:uri="http://schemas.microsoft.com/sharepoint/events"/>
  </ds:schemaRefs>
</ds:datastoreItem>
</file>

<file path=customXml/itemProps4.xml><?xml version="1.0" encoding="utf-8"?>
<ds:datastoreItem xmlns:ds="http://schemas.openxmlformats.org/officeDocument/2006/customXml" ds:itemID="{490A6830-E9BB-42E9-9CBA-5524A2799DCA}">
  <ds:schemaRefs>
    <ds:schemaRef ds:uri="http://schemas.microsoft.com/sharepoint/v3/contenttype/forms"/>
  </ds:schemaRefs>
</ds:datastoreItem>
</file>

<file path=customXml/itemProps5.xml><?xml version="1.0" encoding="utf-8"?>
<ds:datastoreItem xmlns:ds="http://schemas.openxmlformats.org/officeDocument/2006/customXml" ds:itemID="{5F5E1CC4-20B9-4C77-80E9-FB881CA64D6F}">
  <ds:schemaRef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purl.org/dc/elements/1.1/"/>
    <ds:schemaRef ds:uri="f76aaf80-9812-406c-9dd3-ccb851cf3a75"/>
    <ds:schemaRef ds:uri="bec98ab0-c939-49a1-bdf8-a824b6abe8d9"/>
    <ds:schemaRef ds:uri="4737b361-35a6-4908-86d4-6df482422a04"/>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2657</TotalTime>
  <Pages>47</Pages>
  <Words>18356</Words>
  <Characters>109404</Characters>
  <Application>Microsoft Office Word</Application>
  <DocSecurity>0</DocSecurity>
  <Lines>1953</Lines>
  <Paragraphs>511</Paragraphs>
  <ScaleCrop>false</ScaleCrop>
  <HeadingPairs>
    <vt:vector size="2" baseType="variant">
      <vt:variant>
        <vt:lpstr>Title</vt:lpstr>
      </vt:variant>
      <vt:variant>
        <vt:i4>1</vt:i4>
      </vt:variant>
    </vt:vector>
  </HeadingPairs>
  <TitlesOfParts>
    <vt:vector size="1" baseType="lpstr">
      <vt:lpstr>Livre blanc - stratégie Emploi et Réussite scolaire.250923</vt:lpstr>
    </vt:vector>
  </TitlesOfParts>
  <Company/>
  <LinksUpToDate>false</LinksUpToDate>
  <CharactersWithSpaces>127249</CharactersWithSpaces>
  <SharedDoc>false</SharedDoc>
  <HLinks>
    <vt:vector size="498" baseType="variant">
      <vt:variant>
        <vt:i4>327685</vt:i4>
      </vt:variant>
      <vt:variant>
        <vt:i4>246</vt:i4>
      </vt:variant>
      <vt:variant>
        <vt:i4>0</vt:i4>
      </vt:variant>
      <vt:variant>
        <vt:i4>5</vt:i4>
      </vt:variant>
      <vt:variant>
        <vt:lpwstr>https://url.avanan.click/v2/r03/___https://regard360.shinyapps.io/plateforme/___.YXYyYzp0b3duc2hpcHBlcnNhc3NvY2lhdGlvbjphOm86NGZhZTk2YzMxMWQ0YzUzMzFhNjIyZjhiNzlkNDI0YjE6Nzo1MTVmOjY3ZTFlZjlhNDY2NWI5YmY0MzkzYjE0N2ZiZjRkYzU5NTJkNDJiYzA2ZjdjNzkwNTUwYzdmOTYzYjBiMjFhNjU6cDpUOkY</vt:lpwstr>
      </vt:variant>
      <vt:variant>
        <vt:lpwstr/>
      </vt:variant>
      <vt:variant>
        <vt:i4>5701653</vt:i4>
      </vt:variant>
      <vt:variant>
        <vt:i4>243</vt:i4>
      </vt:variant>
      <vt:variant>
        <vt:i4>0</vt:i4>
      </vt:variant>
      <vt:variant>
        <vt:i4>5</vt:i4>
      </vt:variant>
      <vt:variant>
        <vt:lpwstr>https://url.avanan.click/v2/r03/___https://www.quebec.ca/immigration/statistiques-recherches-immigration/francisation___.YXYyYzp0b3duc2hpcHBlcnNhc3NvY2lhdGlvbjphOm86NGZhZTk2YzMxMWQ0YzUzMzFhNjIyZjhiNzlkNDI0YjE6NzpiMmZkOjkyNDczYmNjYTkyODM3OTg5MDljNDA5MGM0Nzc3NTI0YWM2OGY1MjA2NDY2MTk2NTY3MTY3ZTJhMmUzN2VlNDQ6cDpUOkY</vt:lpwstr>
      </vt:variant>
      <vt:variant>
        <vt:lpwstr/>
      </vt:variant>
      <vt:variant>
        <vt:i4>5505146</vt:i4>
      </vt:variant>
      <vt:variant>
        <vt:i4>240</vt:i4>
      </vt:variant>
      <vt:variant>
        <vt:i4>0</vt:i4>
      </vt:variant>
      <vt:variant>
        <vt:i4>5</vt:i4>
      </vt:variant>
      <vt:variant>
        <vt:lpwstr>https://url.avanan.click/v2/r03/___https://cdn-contenu.quebec.ca/cdn-contenu/adm/min/education/publications-adm/education/SARCA/SARCA_rapport_estrie_AN.pdf___.YXYyYzp0b3duc2hpcHBlcnNhc3NvY2lhdGlvbjphOm86MWM3YjFmN2YyODlkZmMzN2JjYTVhYzFlMWI5NDcyN2U6NzoxOWRmOjNjZjU4ZTMxYjk2YTMwOWRjNTg2YzFjYjA2ZjYzZmRiNzYyMTZiNzFmODA3ODdmNjQ5OGM1ZmZlODg2MGM5ZDg6cDpUOkY</vt:lpwstr>
      </vt:variant>
      <vt:variant>
        <vt:lpwstr/>
      </vt:variant>
      <vt:variant>
        <vt:i4>5046356</vt:i4>
      </vt:variant>
      <vt:variant>
        <vt:i4>237</vt:i4>
      </vt:variant>
      <vt:variant>
        <vt:i4>0</vt:i4>
      </vt:variant>
      <vt:variant>
        <vt:i4>5</vt:i4>
      </vt:variant>
      <vt:variant>
        <vt:lpwstr>https://url.avanan.click/v2/r03/___https://www.canada.ca/en/employment-social-development/programs.html___.YXYyYzp0b3duc2hpcHBlcnNhc3NvY2lhdGlvbjphOm86MWM3YjFmN2YyODlkZmMzN2JjYTVhYzFlMWI5NDcyN2U6NzoxM2E5OjVmYWU2ZDgzNjBlMTI2YWYzNmJiYjRhYjA4N2MwYmVhZTBjNmU2ZWM3OTc4NDM1ZDY0MzUwZTFkYzljYjk2NTA6cDpUOkY</vt:lpwstr>
      </vt:variant>
      <vt:variant>
        <vt:lpwstr/>
      </vt:variant>
      <vt:variant>
        <vt:i4>1966150</vt:i4>
      </vt:variant>
      <vt:variant>
        <vt:i4>234</vt:i4>
      </vt:variant>
      <vt:variant>
        <vt:i4>0</vt:i4>
      </vt:variant>
      <vt:variant>
        <vt:i4>5</vt:i4>
      </vt:variant>
      <vt:variant>
        <vt:lpwstr>https://url.avanan.click/v2/r03/___https://www.inforoutefpt.org/ministere_docs/adminInfo/PlanRapprochementFPT_ang.pdf___.YXYyYzp0b3duc2hpcHBlcnNhc3NvY2lhdGlvbjphOm86MWM3YjFmN2YyODlkZmMzN2JjYTVhYzFlMWI5NDcyN2U6Nzo2YjVmOmUyNzQ0ZTk3MTBjYzU1NTY3OTMwMzIwMjgyMjA4YmIyN2RmMzllYWZmYzU3ODU4OTFiMDlmMTRiZDFjYTdhNzM6cDpUOkY</vt:lpwstr>
      </vt:variant>
      <vt:variant>
        <vt:lpwstr/>
      </vt:variant>
      <vt:variant>
        <vt:i4>6619180</vt:i4>
      </vt:variant>
      <vt:variant>
        <vt:i4>231</vt:i4>
      </vt:variant>
      <vt:variant>
        <vt:i4>0</vt:i4>
      </vt:variant>
      <vt:variant>
        <vt:i4>5</vt:i4>
      </vt:variant>
      <vt:variant>
        <vt:lpwstr>https://url.avanan.click/v2/r03/___https://www.quebeceducationcareers.ca/internships/etsb/___.YXYyYzp0b3duc2hpcHBlcnNhc3NvY2lhdGlvbjphOm86MWM3YjFmN2YyODlkZmMzN2JjYTVhYzFlMWI5NDcyN2U6NzpkOWIxOjk3NzFlY2RhMGQwMGVkNmMyZTYyOTE0ZmQ1N2Q2NWI4ZDc1ODJmMzMxMjRlMTNlMjY2YmMxNWVhNjQ5NjIyOTU6cDpUOkY</vt:lpwstr>
      </vt:variant>
      <vt:variant>
        <vt:lpwstr/>
      </vt:variant>
      <vt:variant>
        <vt:i4>3735587</vt:i4>
      </vt:variant>
      <vt:variant>
        <vt:i4>228</vt:i4>
      </vt:variant>
      <vt:variant>
        <vt:i4>0</vt:i4>
      </vt:variant>
      <vt:variant>
        <vt:i4>5</vt:i4>
      </vt:variant>
      <vt:variant>
        <vt:lpwstr>https://url.avanan.click/v2/r03/___https://www.c-q-l.org/resources/newsletters/part-i-provider-tips-to-build-successful-employment-services/___.YXYyYzp0b3duc2hpcHBlcnNhc3NvY2lhdGlvbjphOm86MWM3YjFmN2YyODlkZmMzN2JjYTVhYzFlMWI5NDcyN2U6Nzo5ZjY2OjNiYTc2ZGQ3MGJhMWY5MjVjMGVlMzE4NTc5MDUwNDkzNjRmMTg5ZDVkNGNmMzBiNzY5NzJlOThiNmY2OTBmZjI6cDpUOkY</vt:lpwstr>
      </vt:variant>
      <vt:variant>
        <vt:lpwstr/>
      </vt:variant>
      <vt:variant>
        <vt:i4>327763</vt:i4>
      </vt:variant>
      <vt:variant>
        <vt:i4>225</vt:i4>
      </vt:variant>
      <vt:variant>
        <vt:i4>0</vt:i4>
      </vt:variant>
      <vt:variant>
        <vt:i4>5</vt:i4>
      </vt:variant>
      <vt:variant>
        <vt:lpwstr>https://url.avanan.click/v2/r03/___https://govlab.hks.harvard.edu/wp-content/uploads/2020/07/seven_delivery_practices_for_career_centers_guide.pdf___.YXYyYzp0b3duc2hpcHBlcnNhc3NvY2lhdGlvbjphOm86MWM3YjFmN2YyODlkZmMzN2JjYTVhYzFlMWI5NDcyN2U6NzoxMGRkOjI0MDIzYTAyNjNiZmFiZTA3MTc2OTBiNDMxODdjNDg3NDE1YzMwMjQwNmU2MTc0MTUzNTEyMjE1MTk3NjE1MWY6cDpUOkY</vt:lpwstr>
      </vt:variant>
      <vt:variant>
        <vt:lpwstr/>
      </vt:variant>
      <vt:variant>
        <vt:i4>6291578</vt:i4>
      </vt:variant>
      <vt:variant>
        <vt:i4>222</vt:i4>
      </vt:variant>
      <vt:variant>
        <vt:i4>0</vt:i4>
      </vt:variant>
      <vt:variant>
        <vt:i4>5</vt:i4>
      </vt:variant>
      <vt:variant>
        <vt:lpwstr>https://url.avanan.click/v2/r03/___https://hellodarwin.com/business-aid/grants-and-funding/small-businesses/quebec___.YXYyYzp0b3duc2hpcHBlcnNhc3NvY2lhdGlvbjphOm86MWM3YjFmN2YyODlkZmMzN2JjYTVhYzFlMWI5NDcyN2U6NzphZTMyOjk1M2M1MmNkNGFlZDcwNGI3YjBkZTg3N2M3MmFlY2JkNDE4ZWFlMmI3YjZlOTkwY2YzMjA3OTMzZWNjOTY2ZGU6cDpUOkY</vt:lpwstr>
      </vt:variant>
      <vt:variant>
        <vt:lpwstr/>
      </vt:variant>
      <vt:variant>
        <vt:i4>2621567</vt:i4>
      </vt:variant>
      <vt:variant>
        <vt:i4>219</vt:i4>
      </vt:variant>
      <vt:variant>
        <vt:i4>0</vt:i4>
      </vt:variant>
      <vt:variant>
        <vt:i4>5</vt:i4>
      </vt:variant>
      <vt:variant>
        <vt:lpwstr>https://url.avanan.click/v2/r03/___https://www.canada.ca/en/employment-social-development/news/2025/03/government-of-canada-boosts-investment-in-the-protection-of-official-language-minority-communities.html___.YXYyYzp0b3duc2hpcHBlcnNhc3NvY2lhdGlvbjphOm86MWM3YjFmN2YyODlkZmMzN2JjYTVhYzFlMWI5NDcyN2U6Nzo1MDcyOmQ5MmM5YzI3OWUyNmE4NGUwZmYxNzhjYmMzZTYyMjA1OTIwOWVjMmQyYTMzZDAwNjIzMjU3ZjhlZTUyMzIxNzA6cDpUOkY</vt:lpwstr>
      </vt:variant>
      <vt:variant>
        <vt:lpwstr/>
      </vt:variant>
      <vt:variant>
        <vt:i4>3014713</vt:i4>
      </vt:variant>
      <vt:variant>
        <vt:i4>216</vt:i4>
      </vt:variant>
      <vt:variant>
        <vt:i4>0</vt:i4>
      </vt:variant>
      <vt:variant>
        <vt:i4>5</vt:i4>
      </vt:variant>
      <vt:variant>
        <vt:lpwstr>https://url.avanan.click/v2/r03/___https://www.canada.ca/en/employment-social-development/services/funding/programs.html___.YXYyYzp0b3duc2hpcHBlcnNhc3NvY2lhdGlvbjphOm86MWM3YjFmN2YyODlkZmMzN2JjYTVhYzFlMWI5NDcyN2U6NzoyZTYzOjMwZDE4ZDU4NGQwMDVmYmViMjIxMTJiYTAzYmZkNzkyNzBkOTNlMDM0YTBiZDQ2ZWUxOWY0M2VlNzNkMjM5ZTM6cDpUOkY</vt:lpwstr>
      </vt:variant>
      <vt:variant>
        <vt:lpwstr/>
      </vt:variant>
      <vt:variant>
        <vt:i4>1572869</vt:i4>
      </vt:variant>
      <vt:variant>
        <vt:i4>213</vt:i4>
      </vt:variant>
      <vt:variant>
        <vt:i4>0</vt:i4>
      </vt:variant>
      <vt:variant>
        <vt:i4>5</vt:i4>
      </vt:variant>
      <vt:variant>
        <vt:lpwstr>https://url.avanan.click/v2/r03/___https://www.quebec.ca/en/employment/on-the-job-training/training/training-find-job___.YXYyYzp0b3duc2hpcHBlcnNhc3NvY2lhdGlvbjphOm86MWM3YjFmN2YyODlkZmMzN2JjYTVhYzFlMWI5NDcyN2U6Nzo1ZTg1OjA0ZjllZjQ0ZGNlYjlhZTE1NTNmODUxNjk4ZTkwMjExMzM3M2JiNGJhMGVmNWE3ZmIzMzA3MmMzNmExYjQ1ODk6cDpUOkY</vt:lpwstr>
      </vt:variant>
      <vt:variant>
        <vt:lpwstr/>
      </vt:variant>
      <vt:variant>
        <vt:i4>6225926</vt:i4>
      </vt:variant>
      <vt:variant>
        <vt:i4>210</vt:i4>
      </vt:variant>
      <vt:variant>
        <vt:i4>0</vt:i4>
      </vt:variant>
      <vt:variant>
        <vt:i4>5</vt:i4>
      </vt:variant>
      <vt:variant>
        <vt:lpwstr>https://url.avanan.click/v2/r03/___https://www.quebec.ca/en/employment/find-job-internship/employment-assistance-programs/help-finding-job/promoting-yourself-finding-job___.YXYyYzp0b3duc2hpcHBlcnNhc3NvY2lhdGlvbjphOm86MWM3YjFmN2YyODlkZmMzN2JjYTVhYzFlMWI5NDcyN2U6Nzo1YzlhOjYwNDUyYzViZjJiY2UyOWFhNDJlYWQ4MThhZDQ3YTIxNDNjMTcxZDFiNmJjYmY2NWU1NjU0MzNhMjBiZWJkM2E6cDpUOkY</vt:lpwstr>
      </vt:variant>
      <vt:variant>
        <vt:lpwstr/>
      </vt:variant>
      <vt:variant>
        <vt:i4>6946917</vt:i4>
      </vt:variant>
      <vt:variant>
        <vt:i4>207</vt:i4>
      </vt:variant>
      <vt:variant>
        <vt:i4>0</vt:i4>
      </vt:variant>
      <vt:variant>
        <vt:i4>5</vt:i4>
      </vt:variant>
      <vt:variant>
        <vt:lpwstr>https://url.avanan.click/v2/r03/___https://bewiseacademy.ca/grants/canada-job-grants___.YXYyYzp0b3duc2hpcHBlcnNhc3NvY2lhdGlvbjphOm86MWM3YjFmN2YyODlkZmMzN2JjYTVhYzFlMWI5NDcyN2U6NzpkNmMxOmU0OWVjNGE5MTRmNjcwZDZhYTcxN2QzMzAxN2QwOWE1NTM1YmI0NDg2YjA3ZTMxMDQxNWQ4NWNkMGQ3YTFhMWQ6cDpUOkY</vt:lpwstr>
      </vt:variant>
      <vt:variant>
        <vt:lpwstr/>
      </vt:variant>
      <vt:variant>
        <vt:i4>589918</vt:i4>
      </vt:variant>
      <vt:variant>
        <vt:i4>204</vt:i4>
      </vt:variant>
      <vt:variant>
        <vt:i4>0</vt:i4>
      </vt:variant>
      <vt:variant>
        <vt:i4>5</vt:i4>
      </vt:variant>
      <vt:variant>
        <vt:lpwstr>https://url.avanan.click/v2/r03/___https://www.canada.ca/en/employment-social-development/corporate/reports/evaluations/youth-employment-and-skills-strategy.html___.YXYyYzp0b3duc2hpcHBlcnNhc3NvY2lhdGlvbjphOm86MWM3YjFmN2YyODlkZmMzN2JjYTVhYzFlMWI5NDcyN2U6Nzo1NzZhOmRkOWM2ZGE5ZDRmOTMxYmNiOWUzMDY4NzlkNjI0YjdmMzU5OTQ3ODY2YTM1MjQwODk0OTQ1YzJhOWEwMjg4NzI6cDpUOkY</vt:lpwstr>
      </vt:variant>
      <vt:variant>
        <vt:lpwstr/>
      </vt:variant>
      <vt:variant>
        <vt:i4>4849673</vt:i4>
      </vt:variant>
      <vt:variant>
        <vt:i4>201</vt:i4>
      </vt:variant>
      <vt:variant>
        <vt:i4>0</vt:i4>
      </vt:variant>
      <vt:variant>
        <vt:i4>5</vt:i4>
      </vt:variant>
      <vt:variant>
        <vt:lpwstr>https://url.avanan.click/v2/r03/___https://hellodarwin.com/business-aid/programs/mfor___.YXYyYzp0b3duc2hpcHBlcnNhc3NvY2lhdGlvbjphOm86MWM3YjFmN2YyODlkZmMzN2JjYTVhYzFlMWI5NDcyN2U6Nzo2OTFiOmE3N2RmZmIwMGJhOGFkY2ZmZmYwZmRlMTAyNWM4OGI1OGU3Nzg3NTAzNGMyMWVkYTcwMjdhMDU5ZWIxN2E2OWY6cDpUOkY</vt:lpwstr>
      </vt:variant>
      <vt:variant>
        <vt:lpwstr/>
      </vt:variant>
      <vt:variant>
        <vt:i4>5439532</vt:i4>
      </vt:variant>
      <vt:variant>
        <vt:i4>198</vt:i4>
      </vt:variant>
      <vt:variant>
        <vt:i4>0</vt:i4>
      </vt:variant>
      <vt:variant>
        <vt:i4>5</vt:i4>
      </vt:variant>
      <vt:variant>
        <vt:lpwstr>https://url.avanan.click/v2/r03/___https://fsc-ccf.ca/wp-content/uploads/2023/02/2023-02-Employer-Sponsored-Training_EN.pdf___.YXYyYzp0b3duc2hpcHBlcnNhc3NvY2lhdGlvbjphOm86MWM3YjFmN2YyODlkZmMzN2JjYTVhYzFlMWI5NDcyN2U6Nzo4YjU5OjU2NzQ0MDgwN2Q1NTkxNTBjMGJmZDFkMTJiYjQ1YTRjZGVlYWYyM2YwMGMwMTg2NjdjMTE5MDM5MWZjMTc5ZTg6cDpUOkY</vt:lpwstr>
      </vt:variant>
      <vt:variant>
        <vt:lpwstr/>
      </vt:variant>
      <vt:variant>
        <vt:i4>8323183</vt:i4>
      </vt:variant>
      <vt:variant>
        <vt:i4>195</vt:i4>
      </vt:variant>
      <vt:variant>
        <vt:i4>0</vt:i4>
      </vt:variant>
      <vt:variant>
        <vt:i4>5</vt:i4>
      </vt:variant>
      <vt:variant>
        <vt:lpwstr>https://url.avanan.click/v2/r03/___https://cedec.ca/news/innovating-to-match-english-and-bilingual-job-seekers-with-quebec-city-employers/___.YXYyYzp0b3duc2hpcHBlcnNhc3NvY2lhdGlvbjphOm86MWM3YjFmN2YyODlkZmMzN2JjYTVhYzFlMWI5NDcyN2U6NzowYzE0OjRkYTljMGIxODEyNjQ5NjM4MzQ4OTMwODM4NTYzYjkwN2ViMTMyZDQ2ZTljYTU2MTlhZTc4ZmUzNTZhYTRiZDI6cDpUOkY</vt:lpwstr>
      </vt:variant>
      <vt:variant>
        <vt:lpwstr/>
      </vt:variant>
      <vt:variant>
        <vt:i4>7602219</vt:i4>
      </vt:variant>
      <vt:variant>
        <vt:i4>192</vt:i4>
      </vt:variant>
      <vt:variant>
        <vt:i4>0</vt:i4>
      </vt:variant>
      <vt:variant>
        <vt:i4>5</vt:i4>
      </vt:variant>
      <vt:variant>
        <vt:lpwstr>https://url.avanan.click/v2/r03/___https://irpp.org/wp-content/uploads/2022/04/Training-Mutuals-in-Quebec-A-Model-to-Be-Strengthened-or-Emulated.pdf___.YXYyYzp0b3duc2hpcHBlcnNhc3NvY2lhdGlvbjphOm86MWM3YjFmN2YyODlkZmMzN2JjYTVhYzFlMWI5NDcyN2U6NzoxYWQ3OjkxZWI5MWIzNmM5YmZkMTJlNmJiZWYzMjljYjMzNTg0YWM0NzcwOWRlOTFlMmZiNDcyYmJmNDYwZGJiYzNjNDk6cDpUOkY</vt:lpwstr>
      </vt:variant>
      <vt:variant>
        <vt:lpwstr/>
      </vt:variant>
      <vt:variant>
        <vt:i4>4718660</vt:i4>
      </vt:variant>
      <vt:variant>
        <vt:i4>189</vt:i4>
      </vt:variant>
      <vt:variant>
        <vt:i4>0</vt:i4>
      </vt:variant>
      <vt:variant>
        <vt:i4>5</vt:i4>
      </vt:variant>
      <vt:variant>
        <vt:lpwstr>https://url.avanan.click/v2/r03/___https://www.canada.ca/en/employment-social-development/programs/training-agreements/workforce-development-agreements/qc.html___.YXYyYzp0b3duc2hpcHBlcnNhc3NvY2lhdGlvbjphOm86MWM3YjFmN2YyODlkZmMzN2JjYTVhYzFlMWI5NDcyN2U6NzpmYjg5OjViZjk5YzMyZDQwY2U1ZGQzN2U1NWI4MDZiMmE4ZGZiMTkyODVlMjI5NGNmODViZTNlNmZmMzI2MjMwMzEyOTM6cDpUOkY</vt:lpwstr>
      </vt:variant>
      <vt:variant>
        <vt:lpwstr/>
      </vt:variant>
      <vt:variant>
        <vt:i4>6946919</vt:i4>
      </vt:variant>
      <vt:variant>
        <vt:i4>186</vt:i4>
      </vt:variant>
      <vt:variant>
        <vt:i4>0</vt:i4>
      </vt:variant>
      <vt:variant>
        <vt:i4>5</vt:i4>
      </vt:variant>
      <vt:variant>
        <vt:lpwstr>https://url.avanan.click/v2/r03/___https://www.smu.ca/webfiles/QUEBECCASESTUDY.pdf___.YXYyYzp0b3duc2hpcHBlcnNhc3NvY2lhdGlvbjphOm86MWM3YjFmN2YyODlkZmMzN2JjYTVhYzFlMWI5NDcyN2U6NzowNzJhOjBlNzc0ODg4ZjczZDUxMjc4YmQxMzk5Zjg4ZGUzY2NlMWU4NDNkNzg2MDlmMzI0NDBlYTlhNDRiN2FhNjJhMTU6cDpUOkY</vt:lpwstr>
      </vt:variant>
      <vt:variant>
        <vt:lpwstr/>
      </vt:variant>
      <vt:variant>
        <vt:i4>8323116</vt:i4>
      </vt:variant>
      <vt:variant>
        <vt:i4>183</vt:i4>
      </vt:variant>
      <vt:variant>
        <vt:i4>0</vt:i4>
      </vt:variant>
      <vt:variant>
        <vt:i4>5</vt:i4>
      </vt:variant>
      <vt:variant>
        <vt:lpwstr>https://url.avanan.click/v2/r03/___https://www.canada.ca/en/economic-development-quebec-regions/corporate/departmental-publications/dep-pub-archives/supplementary-information-of-departmental-plan-2021-2022.html___.YXYyYzp0b3duc2hpcHBlcnNhc3NvY2lhdGlvbjphOm86MWM3YjFmN2YyODlkZmMzN2JjYTVhYzFlMWI5NDcyN2U6NzpiMTZkOjVjNTBkYTJhYmRhYmFhZThmYjE5MjU2YjkyYzk4Y2YxZjY2YzM4NGY5NTI5MWQzZTE0MWY1YmJlMDBmOGNmMDE6cDpUOkY</vt:lpwstr>
      </vt:variant>
      <vt:variant>
        <vt:lpwstr/>
      </vt:variant>
      <vt:variant>
        <vt:i4>4259869</vt:i4>
      </vt:variant>
      <vt:variant>
        <vt:i4>180</vt:i4>
      </vt:variant>
      <vt:variant>
        <vt:i4>0</vt:i4>
      </vt:variant>
      <vt:variant>
        <vt:i4>5</vt:i4>
      </vt:variant>
      <vt:variant>
        <vt:lpwstr>https://url.avanan.click/v2/r03/___https://www.rbc.com/en/thought-leadership/the-growth-project/a-smarter-path-the-case-for-postsecondary-education-reform/___.YXYyYzp0b3duc2hpcHBlcnNhc3NvY2lhdGlvbjphOm86MWM3YjFmN2YyODlkZmMzN2JjYTVhYzFlMWI5NDcyN2U6Nzo0YjNhOmIwOWZmYzMwNDEzZDM4MzY2N2YwNDgyMTAyYTUwNWEzMjM2MmRhNjQ4MjBiMDdmNDMwMGM5MDM0NmJhODQwZmQ6cDpUOkY</vt:lpwstr>
      </vt:variant>
      <vt:variant>
        <vt:lpwstr/>
      </vt:variant>
      <vt:variant>
        <vt:i4>458769</vt:i4>
      </vt:variant>
      <vt:variant>
        <vt:i4>177</vt:i4>
      </vt:variant>
      <vt:variant>
        <vt:i4>0</vt:i4>
      </vt:variant>
      <vt:variant>
        <vt:i4>5</vt:i4>
      </vt:variant>
      <vt:variant>
        <vt:lpwstr>https://url.avanan.click/v2/r03/___https://www.clo-ocol.gc.ca/en/publications/studies-other-reports/2019/accessing-opportunity-study-challenges-french-second___.YXYyYzp0b3duc2hpcHBlcnNhc3NvY2lhdGlvbjphOm86MWM3YjFmN2YyODlkZmMzN2JjYTVhYzFlMWI5NDcyN2U6NzpmZGM4OjkyNjEyNGZiNjgyNjUxNDg5ZTM1NWZkNGZmM2YwZWYwMWIxMTYzNzE5ZWVkNmZhNDM2MTk2OWUwYzFmZDUzMWE6cDpUOkY</vt:lpwstr>
      </vt:variant>
      <vt:variant>
        <vt:lpwstr/>
      </vt:variant>
      <vt:variant>
        <vt:i4>3538995</vt:i4>
      </vt:variant>
      <vt:variant>
        <vt:i4>174</vt:i4>
      </vt:variant>
      <vt:variant>
        <vt:i4>0</vt:i4>
      </vt:variant>
      <vt:variant>
        <vt:i4>5</vt:i4>
      </vt:variant>
      <vt:variant>
        <vt:lpwstr>https://url.avanan.click/v2/r03/___https://pertquebec.ca/current-activities/barriers-to-employment-french-as-a-second-language-training/___.YXYyYzp0b3duc2hpcHBlcnNhc3NvY2lhdGlvbjphOm86MWM3YjFmN2YyODlkZmMzN2JjYTVhYzFlMWI5NDcyN2U6NzplZWI4OjU2YTQ0ODMyMTdmNjE5NGNiY2E0MGExZTQwMzAwM2E0YWI4MDBiZTc1ZmNjZDA2YWExMWVmYzU5MWM4NzEzZWQ6cDpUOkY</vt:lpwstr>
      </vt:variant>
      <vt:variant>
        <vt:lpwstr/>
      </vt:variant>
      <vt:variant>
        <vt:i4>8257661</vt:i4>
      </vt:variant>
      <vt:variant>
        <vt:i4>171</vt:i4>
      </vt:variant>
      <vt:variant>
        <vt:i4>0</vt:i4>
      </vt:variant>
      <vt:variant>
        <vt:i4>5</vt:i4>
      </vt:variant>
      <vt:variant>
        <vt:lpwstr>https://url.avanan.click/v2/r03/___https://www.quebec.ca/en/education/vocational-training-adult-education/training-paths___.YXYyYzp0b3duc2hpcHBlcnNhc3NvY2lhdGlvbjphOm86MWM3YjFmN2YyODlkZmMzN2JjYTVhYzFlMWI5NDcyN2U6NzozNDA1OmY1MWM2MWM0YjU5NmIyODE3YmU1MTQ4NjM5ZWE5ZWJmYWY2ZjYzYzI3Y2VmNTJiZGQ1OTM0ZTNiOGM1MzNkMGY6cDpUOkY</vt:lpwstr>
      </vt:variant>
      <vt:variant>
        <vt:lpwstr/>
      </vt:variant>
      <vt:variant>
        <vt:i4>196689</vt:i4>
      </vt:variant>
      <vt:variant>
        <vt:i4>168</vt:i4>
      </vt:variant>
      <vt:variant>
        <vt:i4>0</vt:i4>
      </vt:variant>
      <vt:variant>
        <vt:i4>5</vt:i4>
      </vt:variant>
      <vt:variant>
        <vt:lpwstr>https://url.avanan.click/v2/r03/___http://www.mrif.gouv.qc.ca/content/documents/inter/Feuillet_ANG-FINAL_visionnement_lowres_10ao%C3%BBt11.pdf___.YXYyYzp0b3duc2hpcHBlcnNhc3NvY2lhdGlvbjphOm86MWM3YjFmN2YyODlkZmMzN2JjYTVhYzFlMWI5NDcyN2U6NzozMjZlOjY1N2IzNWRjNmM0Nzg5YjhhNTg3YzBmOWNhMGFhNWRkN2RiMjkyNTc2YjU4ZjNkNGI1MzFkMDljOTkzM2M0ZTM6cDpUOkY</vt:lpwstr>
      </vt:variant>
      <vt:variant>
        <vt:lpwstr/>
      </vt:variant>
      <vt:variant>
        <vt:i4>8323114</vt:i4>
      </vt:variant>
      <vt:variant>
        <vt:i4>165</vt:i4>
      </vt:variant>
      <vt:variant>
        <vt:i4>0</vt:i4>
      </vt:variant>
      <vt:variant>
        <vt:i4>5</vt:i4>
      </vt:variant>
      <vt:variant>
        <vt:lpwstr>https://url.avanan.click/v2/r03/___https://www.quebec.ca/en/education/vocational-training-adult-education/vocational-training/studying-vocational-training___.YXYyYzp0b3duc2hpcHBlcnNhc3NvY2lhdGlvbjphOm86MWM3YjFmN2YyODlkZmMzN2JjYTVhYzFlMWI5NDcyN2U6Nzo4NjU0OmZmZmY3MTI1ZjhmNjcyOWVjZDA4ZWQ5Y2ZkZmMxY2IwYjhiMjFiNjcyMzUwMGZkODEyMTZhYjBlMWIyOTA5YTM6cDpUOkY</vt:lpwstr>
      </vt:variant>
      <vt:variant>
        <vt:lpwstr/>
      </vt:variant>
      <vt:variant>
        <vt:i4>6029330</vt:i4>
      </vt:variant>
      <vt:variant>
        <vt:i4>162</vt:i4>
      </vt:variant>
      <vt:variant>
        <vt:i4>0</vt:i4>
      </vt:variant>
      <vt:variant>
        <vt:i4>5</vt:i4>
      </vt:variant>
      <vt:variant>
        <vt:lpwstr>https://url.avanan.click/v2/r03/___https://www.crc-lennox.qc.ca/career-counselling/___.YXYyYzp0b3duc2hpcHBlcnNhc3NvY2lhdGlvbjphOm86MWM3YjFmN2YyODlkZmMzN2JjYTVhYzFlMWI5NDcyN2U6NzpkNjdjOjlkZGEyYmM2Mjk2MDgyYTExNjdjMzAwYjk4NjAzZjc1ZGEzNzY0NmNlZjY0NzU4MTY3NjAzMTEwMWZjNWM5MDE6cDpUOkY</vt:lpwstr>
      </vt:variant>
      <vt:variant>
        <vt:lpwstr/>
      </vt:variant>
      <vt:variant>
        <vt:i4>4456534</vt:i4>
      </vt:variant>
      <vt:variant>
        <vt:i4>159</vt:i4>
      </vt:variant>
      <vt:variant>
        <vt:i4>0</vt:i4>
      </vt:variant>
      <vt:variant>
        <vt:i4>5</vt:i4>
      </vt:variant>
      <vt:variant>
        <vt:lpwstr>https://url.avanan.click/v2/r03/___https://www.inforoutefpt.org/vocational-training___.YXYyYzp0b3duc2hpcHBlcnNhc3NvY2lhdGlvbjphOm86MWM3YjFmN2YyODlkZmMzN2JjYTVhYzFlMWI5NDcyN2U6NzowNmEzOmNmNTQ4YzViODM4NTkyZDg4ZTkwNzgyZTIyM2NlYjUwNzk4ZDM0OWQ1ZDg1Y2VjODg5OTBhYmUxOGMxM2M0MjI6cDpUOkY</vt:lpwstr>
      </vt:variant>
      <vt:variant>
        <vt:lpwstr/>
      </vt:variant>
      <vt:variant>
        <vt:i4>7209011</vt:i4>
      </vt:variant>
      <vt:variant>
        <vt:i4>156</vt:i4>
      </vt:variant>
      <vt:variant>
        <vt:i4>0</vt:i4>
      </vt:variant>
      <vt:variant>
        <vt:i4>5</vt:i4>
      </vt:variant>
      <vt:variant>
        <vt:lpwstr>https://url.avanan.click/v2/r03/___https://careersolutionsjobs.org/job-seekers/youth-programs/careerone/___.YXYyYzp0b3duc2hpcHBlcnNhc3NvY2lhdGlvbjphOm86MWM3YjFmN2YyODlkZmMzN2JjYTVhYzFlMWI5NDcyN2U6Nzo5MTZlOjhmZjhlMmY2NDQ5MDMxOWMxNmNmYzQ1NDJlNjJmZWRlNjg0M2FhZjkyMDk4NmRlNmU5NTdiOGVlMzM0OWEwNGU6cDpUOkY</vt:lpwstr>
      </vt:variant>
      <vt:variant>
        <vt:lpwstr/>
      </vt:variant>
      <vt:variant>
        <vt:i4>4128815</vt:i4>
      </vt:variant>
      <vt:variant>
        <vt:i4>153</vt:i4>
      </vt:variant>
      <vt:variant>
        <vt:i4>0</vt:i4>
      </vt:variant>
      <vt:variant>
        <vt:i4>5</vt:i4>
      </vt:variant>
      <vt:variant>
        <vt:lpwstr>https://url.avanan.click/v2/r03/___http://cje-sherbrooke.qc.ca/en/___.YXYyYzp0b3duc2hpcHBlcnNhc3NvY2lhdGlvbjphOm86MWM3YjFmN2YyODlkZmMzN2JjYTVhYzFlMWI5NDcyN2U6Nzo5NTUwOjM3NzAyN2MyOTg3NmNkNjMyY2M2Y2I4ZjZiOGIyNDEzNWMyNzRlMmQ1NjM2NWU2MWRlYjM1YjUzMTc4NzU4YmY6cDpUOkY</vt:lpwstr>
      </vt:variant>
      <vt:variant>
        <vt:lpwstr/>
      </vt:variant>
      <vt:variant>
        <vt:i4>4718682</vt:i4>
      </vt:variant>
      <vt:variant>
        <vt:i4>150</vt:i4>
      </vt:variant>
      <vt:variant>
        <vt:i4>0</vt:i4>
      </vt:variant>
      <vt:variant>
        <vt:i4>5</vt:i4>
      </vt:variant>
      <vt:variant>
        <vt:lpwstr>https://url.avanan.click/v2/r03/___https://yesmontreal.ca/about-us/___.YXYyYzp0b3duc2hpcHBlcnNhc3NvY2lhdGlvbjphOm86MWM3YjFmN2YyODlkZmMzN2JjYTVhYzFlMWI5NDcyN2U6NzoxMDQwOjY0ZjY2ZWYyOWQ2NDY5OTg0N2E1NzdiOTU2ZDdjN2Y5YzYxN2E2NzViMTVhYzU2YWRiNmZmZWE0OTExMWZiYzI6cDpUOkY</vt:lpwstr>
      </vt:variant>
      <vt:variant>
        <vt:lpwstr/>
      </vt:variant>
      <vt:variant>
        <vt:i4>4587595</vt:i4>
      </vt:variant>
      <vt:variant>
        <vt:i4>147</vt:i4>
      </vt:variant>
      <vt:variant>
        <vt:i4>0</vt:i4>
      </vt:variant>
      <vt:variant>
        <vt:i4>5</vt:i4>
      </vt:variant>
      <vt:variant>
        <vt:lpwstr>https://url.avanan.click/v2/r03/___https://yesmontreal.ca/___.YXYyYzp0b3duc2hpcHBlcnNhc3NvY2lhdGlvbjphOm86MWM3YjFmN2YyODlkZmMzN2JjYTVhYzFlMWI5NDcyN2U6NzphZDg0Ojk1NjBhYjJlZDEyNzM1MDM5YWUyZjM5YTk2MWU3YmRkYjlkYjlkODk3NTEzMGFhYjQzNTJmMTBiZGEwZGE5NDI6cDpUOkY</vt:lpwstr>
      </vt:variant>
      <vt:variant>
        <vt:lpwstr/>
      </vt:variant>
      <vt:variant>
        <vt:i4>5701659</vt:i4>
      </vt:variant>
      <vt:variant>
        <vt:i4>144</vt:i4>
      </vt:variant>
      <vt:variant>
        <vt:i4>0</vt:i4>
      </vt:variant>
      <vt:variant>
        <vt:i4>5</vt:i4>
      </vt:variant>
      <vt:variant>
        <vt:lpwstr>https://url.avanan.click/v2/r03/___https://www.bbbs.org/programs/___.YXYyYzp0b3duc2hpcHBlcnNhc3NvY2lhdGlvbjphOm86MWM3YjFmN2YyODlkZmMzN2JjYTVhYzFlMWI5NDcyN2U6NzpiZjVjOjQ2NjVjZTFjODRlZTBjYzQ4M2RjMGNmZTNjNDk3NTQ1NDkyYTY3Njc1OWIxZjllM2ZlY2YyZGU0MWViMTMzYmQ6cDpUOkY</vt:lpwstr>
      </vt:variant>
      <vt:variant>
        <vt:lpwstr/>
      </vt:variant>
      <vt:variant>
        <vt:i4>2621484</vt:i4>
      </vt:variant>
      <vt:variant>
        <vt:i4>141</vt:i4>
      </vt:variant>
      <vt:variant>
        <vt:i4>0</vt:i4>
      </vt:variant>
      <vt:variant>
        <vt:i4>5</vt:i4>
      </vt:variant>
      <vt:variant>
        <vt:lpwstr>https://url.avanan.click/v2/r03/___https://www.quebec.ca/en/employment/find-job-internship/employment-assistance-programs/young-people/gaining-experience-young-person___.YXYyYzp0b3duc2hpcHBlcnNhc3NvY2lhdGlvbjphOm86MWM3YjFmN2YyODlkZmMzN2JjYTVhYzFlMWI5NDcyN2U6Nzo2YjBmOjEyOGNiOTFmOGVjYzE3YzZlN2M0ZDVlYTdjZmM5ZjUyYTcwY2ExMGFhMjlkMjM4M2YxNGU0OWJmNTEwNjQwOGI6cDpUOkY</vt:lpwstr>
      </vt:variant>
      <vt:variant>
        <vt:lpwstr/>
      </vt:variant>
      <vt:variant>
        <vt:i4>3473429</vt:i4>
      </vt:variant>
      <vt:variant>
        <vt:i4>138</vt:i4>
      </vt:variant>
      <vt:variant>
        <vt:i4>0</vt:i4>
      </vt:variant>
      <vt:variant>
        <vt:i4>5</vt:i4>
      </vt:variant>
      <vt:variant>
        <vt:lpwstr>https://url.avanan.click/v2/r03/___https://tyndalestgeorges.com/children_youth.php___.YXYyYzp0b3duc2hpcHBlcnNhc3NvY2lhdGlvbjphOm86MWM3YjFmN2YyODlkZmMzN2JjYTVhYzFlMWI5NDcyN2U6NzozZGJlOmFhMTQ4NDlhOGZiMzE2OWFmYTI1ZDliZGNhY2FhNGM3YzAwMzdhNGIwYzAyNTUxZDczYjVmYTI4ODYzOTFlMDA6cDpUOkY</vt:lpwstr>
      </vt:variant>
      <vt:variant>
        <vt:lpwstr/>
      </vt:variant>
      <vt:variant>
        <vt:i4>851986</vt:i4>
      </vt:variant>
      <vt:variant>
        <vt:i4>135</vt:i4>
      </vt:variant>
      <vt:variant>
        <vt:i4>0</vt:i4>
      </vt:variant>
      <vt:variant>
        <vt:i4>5</vt:i4>
      </vt:variant>
      <vt:variant>
        <vt:lpwstr>https://url.avanan.click/v2/r03/___https://www.todocanada.ca/city/toronto/event/confident-kids/___.YXYyYzp0b3duc2hpcHBlcnNhc3NvY2lhdGlvbjphOm86MWM3YjFmN2YyODlkZmMzN2JjYTVhYzFlMWI5NDcyN2U6Nzo3OWQ5OjE0YmE0Y2RhMjgxNTZhOWRiMmZiZDcxODVkNGJmOTczMDUyOWExNTIwM2Y0ODQ3YmIxOGE3M2MyYTIxNWRjYTg6cDpUOkY</vt:lpwstr>
      </vt:variant>
      <vt:variant>
        <vt:lpwstr/>
      </vt:variant>
      <vt:variant>
        <vt:i4>3276921</vt:i4>
      </vt:variant>
      <vt:variant>
        <vt:i4>132</vt:i4>
      </vt:variant>
      <vt:variant>
        <vt:i4>0</vt:i4>
      </vt:variant>
      <vt:variant>
        <vt:i4>5</vt:i4>
      </vt:variant>
      <vt:variant>
        <vt:lpwstr>https://url.avanan.click/v2/r03/___https://www.confidentkidscanada.ca/___.YXYyYzp0b3duc2hpcHBlcnNhc3NvY2lhdGlvbjphOm86MWM3YjFmN2YyODlkZmMzN2JjYTVhYzFlMWI5NDcyN2U6NzpmNjA3OjhiZWRhZWZmNDIyZDE3NTIyMjY2ZTUzZTFhNDU2OWI3OTZkNjcwNjAxYjFiNDM1MTc3NjAxYzhlYTc1MzNlMjY6cDpUOkY</vt:lpwstr>
      </vt:variant>
      <vt:variant>
        <vt:lpwstr/>
      </vt:variant>
      <vt:variant>
        <vt:i4>8061030</vt:i4>
      </vt:variant>
      <vt:variant>
        <vt:i4>129</vt:i4>
      </vt:variant>
      <vt:variant>
        <vt:i4>0</vt:i4>
      </vt:variant>
      <vt:variant>
        <vt:i4>5</vt:i4>
      </vt:variant>
      <vt:variant>
        <vt:lpwstr>https://url.avanan.click/v2/r03/___https://www.confidentkidscanada.ca/youth-programs___.YXYyYzp0b3duc2hpcHBlcnNhc3NvY2lhdGlvbjphOm86MWM3YjFmN2YyODlkZmMzN2JjYTVhYzFlMWI5NDcyN2U6NzpmZTIwOjlkMjAyNDU1OTJhMTIwYzFmZDU5YWYwNGM1MDgzODYyNmI1ZTlmNzE5ZmY0ZWZkMTlmMTI4NmU2MmZhZTU3NDk6cDpUOkY</vt:lpwstr>
      </vt:variant>
      <vt:variant>
        <vt:lpwstr/>
      </vt:variant>
      <vt:variant>
        <vt:i4>3276904</vt:i4>
      </vt:variant>
      <vt:variant>
        <vt:i4>126</vt:i4>
      </vt:variant>
      <vt:variant>
        <vt:i4>0</vt:i4>
      </vt:variant>
      <vt:variant>
        <vt:i4>5</vt:i4>
      </vt:variant>
      <vt:variant>
        <vt:lpwstr>https://url.avanan.click/v2/r03/___https://www.kingstrust.ca/programs/___.YXYyYzp0b3duc2hpcHBlcnNhc3NvY2lhdGlvbjphOm86MWM3YjFmN2YyODlkZmMzN2JjYTVhYzFlMWI5NDcyN2U6Nzo1YTMzOjgyMTllNzEwODhlOTg3Y2I1ZDIwM2FiMjA2NDZlN2JkNmM0MDdkYWJjNDUzMjk0MGE0NWE3OGRiZmVhZDRmYjc6cDpUOkY</vt:lpwstr>
      </vt:variant>
      <vt:variant>
        <vt:lpwstr/>
      </vt:variant>
      <vt:variant>
        <vt:i4>3735613</vt:i4>
      </vt:variant>
      <vt:variant>
        <vt:i4>123</vt:i4>
      </vt:variant>
      <vt:variant>
        <vt:i4>0</vt:i4>
      </vt:variant>
      <vt:variant>
        <vt:i4>5</vt:i4>
      </vt:variant>
      <vt:variant>
        <vt:lpwstr>https://url.avanan.click/v2/r03/___https://www.kingstrust.org.uk/how-we-can-help___.YXYyYzp0b3duc2hpcHBlcnNhc3NvY2lhdGlvbjphOm86MWM3YjFmN2YyODlkZmMzN2JjYTVhYzFlMWI5NDcyN2U6Nzo3NmJiOjExOWEzNGVhMDQ3NWI0OTU5NWY3MTMyYjRjMDkwNjliNmZkZjA3MmQzZGVjMDk0NWNmYjYyMWJiMjc0OTZhZDg6cDpUOkY</vt:lpwstr>
      </vt:variant>
      <vt:variant>
        <vt:lpwstr/>
      </vt:variant>
      <vt:variant>
        <vt:i4>4784254</vt:i4>
      </vt:variant>
      <vt:variant>
        <vt:i4>120</vt:i4>
      </vt:variant>
      <vt:variant>
        <vt:i4>0</vt:i4>
      </vt:variant>
      <vt:variant>
        <vt:i4>5</vt:i4>
      </vt:variant>
      <vt:variant>
        <vt:lpwstr>https://url.avanan.click/v2/r03/___https://www.concordia.ca/content/dam/artsci/scpa/quescren/docs/Working_Paper_9_PattisonMeek.pdf___.YXYyYzp0b3duc2hpcHBlcnNhc3NvY2lhdGlvbjphOm86MWM3YjFmN2YyODlkZmMzN2JjYTVhYzFlMWI5NDcyN2U6NzoxNTlmOmY0Y2YwMDBhY2E3NTc4ODgzOWJlZDJiMDVlMGNjYjI3ZmUzZjNkMmJiNWZkOWE0MjI3ZGZmMTU0OWVkN2M2MzQ6cDpUOkY</vt:lpwstr>
      </vt:variant>
      <vt:variant>
        <vt:lpwstr/>
      </vt:variant>
      <vt:variant>
        <vt:i4>7667816</vt:i4>
      </vt:variant>
      <vt:variant>
        <vt:i4>117</vt:i4>
      </vt:variant>
      <vt:variant>
        <vt:i4>0</vt:i4>
      </vt:variant>
      <vt:variant>
        <vt:i4>5</vt:i4>
      </vt:variant>
      <vt:variant>
        <vt:lpwstr>https://url.avanan.click/v2/r03/___https://www.y4yquebec.org/regional-services___.YXYyYzp0b3duc2hpcHBlcnNhc3NvY2lhdGlvbjphOm86MWM3YjFmN2YyODlkZmMzN2JjYTVhYzFlMWI5NDcyN2U6Nzo4OWQ2OjRhODI4MzQwYmI0NDMzYjI2Y2Y0ZTVhZmM0MmE0N2I3NzY0Y2FiOTBhYjFlOTNjNDVmMDliYTcxOTBlZGIyZjg6cDpUOkY</vt:lpwstr>
      </vt:variant>
      <vt:variant>
        <vt:lpwstr/>
      </vt:variant>
      <vt:variant>
        <vt:i4>7667824</vt:i4>
      </vt:variant>
      <vt:variant>
        <vt:i4>114</vt:i4>
      </vt:variant>
      <vt:variant>
        <vt:i4>0</vt:i4>
      </vt:variant>
      <vt:variant>
        <vt:i4>5</vt:i4>
      </vt:variant>
      <vt:variant>
        <vt:lpwstr>https://url.avanan.click/v2/r03/___https://www.scrd.ca/wp-content/uploads/2023/04/5.3-Resources-UWGT-Youth-programming-best-practices-report.pdf___.YXYyYzp0b3duc2hpcHBlcnNhc3NvY2lhdGlvbjphOm86MWM3YjFmN2YyODlkZmMzN2JjYTVhYzFlMWI5NDcyN2U6Nzo1MzZlOmUwYWZhMDM4MzA3MjY2YTY1NTA3NzcxNGZmYjZjYjRkZDIwYTlkMjRiNjBlZGNmZmNlOTFmNDU3MTk2N2VjNjg6cDpUOkY</vt:lpwstr>
      </vt:variant>
      <vt:variant>
        <vt:lpwstr/>
      </vt:variant>
      <vt:variant>
        <vt:i4>2752634</vt:i4>
      </vt:variant>
      <vt:variant>
        <vt:i4>111</vt:i4>
      </vt:variant>
      <vt:variant>
        <vt:i4>0</vt:i4>
      </vt:variant>
      <vt:variant>
        <vt:i4>5</vt:i4>
      </vt:variant>
      <vt:variant>
        <vt:lpwstr>https://url.avanan.click/v2/r03/___https://www.researchgate.net/publication/241036556_An_information_system_for_dropout_prevention___.YXYyYzp0b3duc2hpcHBlcnNhc3NvY2lhdGlvbjphOm86MWM3YjFmN2YyODlkZmMzN2JjYTVhYzFlMWI5NDcyN2U6NzpjZjRjOjIwOGFjMmI0MjJlZTIzOGE1NmMyMzgzZjg0MzgyMTIwYjc2OTI5ZmVhOTM3MmEzZThmOTZjZjQwMTVkZGNmMDc6cDpUOkY</vt:lpwstr>
      </vt:variant>
      <vt:variant>
        <vt:lpwstr/>
      </vt:variant>
      <vt:variant>
        <vt:i4>1900637</vt:i4>
      </vt:variant>
      <vt:variant>
        <vt:i4>108</vt:i4>
      </vt:variant>
      <vt:variant>
        <vt:i4>0</vt:i4>
      </vt:variant>
      <vt:variant>
        <vt:i4>5</vt:i4>
      </vt:variant>
      <vt:variant>
        <vt:lpwstr>https://url.avanan.click/v2/r03/___https://trouvetaressource.com/en/resource/maison-des-jeunes-de-lest-de-laval___.YXYyYzp0b3duc2hpcHBlcnNhc3NvY2lhdGlvbjphOm86MWM3YjFmN2YyODlkZmMzN2JjYTVhYzFlMWI5NDcyN2U6NzowZTI1OjkzNmIwNjllZDZjYmZiODNkNGNiYjJhYjljZDFkNzBkZmNmZjdiNWZlYWM4YWVjMzBhOTdiYTdjMTc5ZTE2Mzc6cDpUOkY</vt:lpwstr>
      </vt:variant>
      <vt:variant>
        <vt:lpwstr/>
      </vt:variant>
      <vt:variant>
        <vt:i4>6750330</vt:i4>
      </vt:variant>
      <vt:variant>
        <vt:i4>105</vt:i4>
      </vt:variant>
      <vt:variant>
        <vt:i4>0</vt:i4>
      </vt:variant>
      <vt:variant>
        <vt:i4>5</vt:i4>
      </vt:variant>
      <vt:variant>
        <vt:lpwstr>https://url.avanan.click/v2/r03/___https://www.sante.gouv.qc.ca/repertoire-ressources/ressource/?nofiche=36118___.YXYyYzp0b3duc2hpcHBlcnNhc3NvY2lhdGlvbjphOm86MWM3YjFmN2YyODlkZmMzN2JjYTVhYzFlMWI5NDcyN2U6Nzo3N2ZjOmNlYTE4ZTBiNDA3MzFjN2FkNWM4ZGQ2NTUwNzRiOGQzZGNlODgyZDM2Y2Q5NmEwYTRmYmEwOTE4YmQ3YjhiODE6cDpUOkY</vt:lpwstr>
      </vt:variant>
      <vt:variant>
        <vt:lpwstr/>
      </vt:variant>
      <vt:variant>
        <vt:i4>5832704</vt:i4>
      </vt:variant>
      <vt:variant>
        <vt:i4>102</vt:i4>
      </vt:variant>
      <vt:variant>
        <vt:i4>0</vt:i4>
      </vt:variant>
      <vt:variant>
        <vt:i4>5</vt:i4>
      </vt:variant>
      <vt:variant>
        <vt:lpwstr>https://url.avanan.click/v2/r03/___https://www.maisonjeunesest.com/fr/contact.htm___.YXYyYzp0b3duc2hpcHBlcnNhc3NvY2lhdGlvbjphOm86MWM3YjFmN2YyODlkZmMzN2JjYTVhYzFlMWI5NDcyN2U6Nzo3N2EwOjg5YTI0NTEyZWVhMGE5ZTExZGRiNzZjZjQzMDUxZjUzN2VhMzFlYTAxNWQzM2IwODNjMDk2MjYxMjI5NmUwZWU6cDpUOkY</vt:lpwstr>
      </vt:variant>
      <vt:variant>
        <vt:lpwstr/>
      </vt:variant>
      <vt:variant>
        <vt:i4>5505090</vt:i4>
      </vt:variant>
      <vt:variant>
        <vt:i4>99</vt:i4>
      </vt:variant>
      <vt:variant>
        <vt:i4>0</vt:i4>
      </vt:variant>
      <vt:variant>
        <vt:i4>5</vt:i4>
      </vt:variant>
      <vt:variant>
        <vt:lpwstr>https://url.avanan.click/v2/r03/___https://www.maisonjeunesest.com/___.YXYyYzp0b3duc2hpcHBlcnNhc3NvY2lhdGlvbjphOm86MWM3YjFmN2YyODlkZmMzN2JjYTVhYzFlMWI5NDcyN2U6Nzo2ZDI1OmJmZjI1YWEzYTRlNDI3MDk5NjAxMWVhNzg1OTAxYmNjNGFiOTA5ODdkZTZmYjNlOTQ0MGExYmNhMjdmMmM3ODU6cDpUOkY</vt:lpwstr>
      </vt:variant>
      <vt:variant>
        <vt:lpwstr/>
      </vt:variant>
      <vt:variant>
        <vt:i4>7995519</vt:i4>
      </vt:variant>
      <vt:variant>
        <vt:i4>96</vt:i4>
      </vt:variant>
      <vt:variant>
        <vt:i4>0</vt:i4>
      </vt:variant>
      <vt:variant>
        <vt:i4>5</vt:i4>
      </vt:variant>
      <vt:variant>
        <vt:lpwstr>https://url.avanan.click/v2/r03/___https://kchc.ca/programs/pathways-to-education/___.YXYyYzp0b3duc2hpcHBlcnNhc3NvY2lhdGlvbjphOm86MWM3YjFmN2YyODlkZmMzN2JjYTVhYzFlMWI5NDcyN2U6Nzo2NzNjOmE4NDA5NzY5YmMxM2Q1ZjRhMzMwODU2Yjc3ZWI2MDAyNmRlODkxYzdhZjUwMjIxZTIxMTE0YzI2OTg5MGQ0MzI6cDpUOkY</vt:lpwstr>
      </vt:variant>
      <vt:variant>
        <vt:lpwstr/>
      </vt:variant>
      <vt:variant>
        <vt:i4>6160454</vt:i4>
      </vt:variant>
      <vt:variant>
        <vt:i4>93</vt:i4>
      </vt:variant>
      <vt:variant>
        <vt:i4>0</vt:i4>
      </vt:variant>
      <vt:variant>
        <vt:i4>5</vt:i4>
      </vt:variant>
      <vt:variant>
        <vt:lpwstr>https://url.avanan.click/v2/r03/___https://www.pathwaystoeducation.ca/contact-us/___.YXYyYzp0b3duc2hpcHBlcnNhc3NvY2lhdGlvbjphOm86MWM3YjFmN2YyODlkZmMzN2JjYTVhYzFlMWI5NDcyN2U6Nzo5YWE0OmQyY2NlNGE1NjM4NTcyNGNkMDcwYTc5MmMwOTE1MDNhZTliYjEyOGQ0MjUwNzFmNDgxMjY3MjUzMGJmYjFmMGE6cDpUOkY</vt:lpwstr>
      </vt:variant>
      <vt:variant>
        <vt:lpwstr/>
      </vt:variant>
      <vt:variant>
        <vt:i4>2031680</vt:i4>
      </vt:variant>
      <vt:variant>
        <vt:i4>90</vt:i4>
      </vt:variant>
      <vt:variant>
        <vt:i4>0</vt:i4>
      </vt:variant>
      <vt:variant>
        <vt:i4>5</vt:i4>
      </vt:variant>
      <vt:variant>
        <vt:lpwstr>https://url.avanan.click/v2/r03/___https://www.pathwaystoeducation.ca/wp-content/uploads/2021/03/RS5899_Mar2015_What_Works_Dropout_Prevention_EN.pdf___.YXYyYzp0b3duc2hpcHBlcnNhc3NvY2lhdGlvbjphOm86MWM3YjFmN2YyODlkZmMzN2JjYTVhYzFlMWI5NDcyN2U6NzpkNmJkOjlkNmRiOGI2YzEwMTRmOWEwMWE3OTBmNWU5MWFmODcwYjMwZDk5YWJlNDMzM2ViNGI2MzY4MDBmMzU0MjJlZTk6cDpUOkY</vt:lpwstr>
      </vt:variant>
      <vt:variant>
        <vt:lpwstr/>
      </vt:variant>
      <vt:variant>
        <vt:i4>2424939</vt:i4>
      </vt:variant>
      <vt:variant>
        <vt:i4>87</vt:i4>
      </vt:variant>
      <vt:variant>
        <vt:i4>0</vt:i4>
      </vt:variant>
      <vt:variant>
        <vt:i4>5</vt:i4>
      </vt:variant>
      <vt:variant>
        <vt:lpwstr>https://url.avanan.click/v2/r03/___https://www.pathwaystoeducation.ca/___.YXYyYzp0b3duc2hpcHBlcnNhc3NvY2lhdGlvbjphOm86MWM3YjFmN2YyODlkZmMzN2JjYTVhYzFlMWI5NDcyN2U6NzplMzY2OjFkMjllNGRkMmQ1YjkxNjkwMDBiYTI0MTNkMWQ3YzlhMjVhNjA0ZmQ1NTgwNjM1NjA5YTJhM2ZiNzUwZmY2MDU6cDpUOkY</vt:lpwstr>
      </vt:variant>
      <vt:variant>
        <vt:lpwstr/>
      </vt:variant>
      <vt:variant>
        <vt:i4>4325461</vt:i4>
      </vt:variant>
      <vt:variant>
        <vt:i4>84</vt:i4>
      </vt:variant>
      <vt:variant>
        <vt:i4>0</vt:i4>
      </vt:variant>
      <vt:variant>
        <vt:i4>5</vt:i4>
      </vt:variant>
      <vt:variant>
        <vt:lpwstr>https://url.avanan.click/v2/r03/___https://www150.statcan.gc.ca/n1/pub/89-657-x/2025001/00003-eng.htm___.YXYyYzp0b3duc2hpcHBlcnNhc3NvY2lhdGlvbjphOm86MWM3YjFmN2YyODlkZmMzN2JjYTVhYzFlMWI5NDcyN2U6NzplNGJlOjAzM2MxMzMyMjQ1MjYyODBjZTFjNmE0OTQ0MDEwY2VjYTg0ZDk2OWQ2ZGM1NDVmZmFjMjViMWZiNmVjNjEwNWY6cDpUOkY</vt:lpwstr>
      </vt:variant>
      <vt:variant>
        <vt:lpwstr/>
      </vt:variant>
      <vt:variant>
        <vt:i4>5636163</vt:i4>
      </vt:variant>
      <vt:variant>
        <vt:i4>81</vt:i4>
      </vt:variant>
      <vt:variant>
        <vt:i4>0</vt:i4>
      </vt:variant>
      <vt:variant>
        <vt:i4>5</vt:i4>
      </vt:variant>
      <vt:variant>
        <vt:lpwstr>https://url.avanan.click/v2/r03/___https://www.jobbank.gc.ca/trend-analysis/job-market-reports/quebec/sectoral-profile-education-services___.YXYyYzp0b3duc2hpcHBlcnNhc3NvY2lhdGlvbjphOm86MWM3YjFmN2YyODlkZmMzN2JjYTVhYzFlMWI5NDcyN2U6NzphMzkxOjBmOTE3OWY4ZDI4NGU2NDhiNTEyN2YzYWNjMDFlMjYxMzVmOTNmNTIwMzZjYzBlNmVkMWUyMDMyYWJkYWMyNzc6cDpUOkY</vt:lpwstr>
      </vt:variant>
      <vt:variant>
        <vt:lpwstr/>
      </vt:variant>
      <vt:variant>
        <vt:i4>6684725</vt:i4>
      </vt:variant>
      <vt:variant>
        <vt:i4>78</vt:i4>
      </vt:variant>
      <vt:variant>
        <vt:i4>0</vt:i4>
      </vt:variant>
      <vt:variant>
        <vt:i4>5</vt:i4>
      </vt:variant>
      <vt:variant>
        <vt:lpwstr>https://url.avanan.click/v2/r03/___https://www.canada.ca/en/services/jobs/training/initiatives/skills-success/new-model.html___.YXYyYzp0b3duc2hpcHBlcnNhc3NvY2lhdGlvbjphOm86MWM3YjFmN2YyODlkZmMzN2JjYTVhYzFlMWI5NDcyN2U6NzphY2E4OjZlYTFmY2U3MzA0ZWNhMWZkYzViOGJkOGQzOGMwMDY5YmRkNzZjZDlmNDAxMTg0OGQ1ZjgxYzU3YjBiYTRiNWY6cDpUOkY</vt:lpwstr>
      </vt:variant>
      <vt:variant>
        <vt:lpwstr/>
      </vt:variant>
      <vt:variant>
        <vt:i4>4063356</vt:i4>
      </vt:variant>
      <vt:variant>
        <vt:i4>75</vt:i4>
      </vt:variant>
      <vt:variant>
        <vt:i4>0</vt:i4>
      </vt:variant>
      <vt:variant>
        <vt:i4>5</vt:i4>
      </vt:variant>
      <vt:variant>
        <vt:lpwstr>https://url.avanan.click/v2/r03/___https://scholarsarchive.library.albany.edu/cgi/viewcontent.cgi?article=1004&amp;context=chsr-efe-reports-and-briefs___.YXYyYzp0b3duc2hpcHBlcnNhc3NvY2lhdGlvbjphOm86MWM3YjFmN2YyODlkZmMzN2JjYTVhYzFlMWI5NDcyN2U6NzphZWExOjAyNDE5ZTNkZTAxOTE5ZjY4MWU5OWFhN2RlZjg3MDE4ZTM2MGQ0N2JkNWVjYzJlMjY4YmVjMTA4NDVmOGNlOGY6cDpUOkY</vt:lpwstr>
      </vt:variant>
      <vt:variant>
        <vt:lpwstr/>
      </vt:variant>
      <vt:variant>
        <vt:i4>3735652</vt:i4>
      </vt:variant>
      <vt:variant>
        <vt:i4>72</vt:i4>
      </vt:variant>
      <vt:variant>
        <vt:i4>0</vt:i4>
      </vt:variant>
      <vt:variant>
        <vt:i4>5</vt:i4>
      </vt:variant>
      <vt:variant>
        <vt:lpwstr>https://url.avanan.click/v2/r03/___https://cdhowe.org/publication/2024-labour-market-review-challenges-trends-and-policy-solutions-for-canada/___.YXYyYzp0b3duc2hpcHBlcnNhc3NvY2lhdGlvbjphOm86MWM3YjFmN2YyODlkZmMzN2JjYTVhYzFlMWI5NDcyN2U6NzowMjg4OjYzZjFjYTJjMWFiYjhiYmJkNWZlOWQ3YjYwMmE1NzI0N2VmODkxMGI3YzUwYjJmYTNlMmE1NmYzYmM2ZWQyM2Y6cDpUOkY</vt:lpwstr>
      </vt:variant>
      <vt:variant>
        <vt:lpwstr/>
      </vt:variant>
      <vt:variant>
        <vt:i4>2883675</vt:i4>
      </vt:variant>
      <vt:variant>
        <vt:i4>69</vt:i4>
      </vt:variant>
      <vt:variant>
        <vt:i4>0</vt:i4>
      </vt:variant>
      <vt:variant>
        <vt:i4>5</vt:i4>
      </vt:variant>
      <vt:variant>
        <vt:lpwstr>https://url.avanan.click/v2/r03/___https://economics.td.com/domains/economics.td.com/documents/reports/pef/ProvincialEconomicForecast_Jun2025.pdf___.YXYyYzp0b3duc2hpcHBlcnNhc3NvY2lhdGlvbjphOm86MWM3YjFmN2YyODlkZmMzN2JjYTVhYzFlMWI5NDcyN2U6NzpmYTFjOjgzZGFiNWZkYmU2YTUxYTI2YzdmZjMyMTU5ZDQ1NTRlYWJhMDU1YTNmNjI5OWM4ZWE5YjMzZjkwYjJjYzFiMmQ6cDpUOkY</vt:lpwstr>
      </vt:variant>
      <vt:variant>
        <vt:lpwstr/>
      </vt:variant>
      <vt:variant>
        <vt:i4>196626</vt:i4>
      </vt:variant>
      <vt:variant>
        <vt:i4>66</vt:i4>
      </vt:variant>
      <vt:variant>
        <vt:i4>0</vt:i4>
      </vt:variant>
      <vt:variant>
        <vt:i4>5</vt:i4>
      </vt:variant>
      <vt:variant>
        <vt:lpwstr>https://url.avanan.click/v2/r03/___https://www.oecd.org/en/publications/oecd-employment-outlook-2025-country-notes_f91531f7-en/canada_7843efa6-en.html___.YXYyYzp0b3duc2hpcHBlcnNhc3NvY2lhdGlvbjphOm86MWM3YjFmN2YyODlkZmMzN2JjYTVhYzFlMWI5NDcyN2U6NzplZWVmOjE1MDYyMzI2MjA5NjUwYzAyNjRmNWZlZmRlNTlhZWQ4MTI0MjA2Mjg0NjA0YTQ5YmVlMTE2MzAzYTA2MWY1M2E6cDpUOkY</vt:lpwstr>
      </vt:variant>
      <vt:variant>
        <vt:lpwstr/>
      </vt:variant>
      <vt:variant>
        <vt:i4>3866661</vt:i4>
      </vt:variant>
      <vt:variant>
        <vt:i4>63</vt:i4>
      </vt:variant>
      <vt:variant>
        <vt:i4>0</vt:i4>
      </vt:variant>
      <vt:variant>
        <vt:i4>5</vt:i4>
      </vt:variant>
      <vt:variant>
        <vt:lpwstr>https://url.avanan.click/v2/r03/___https://ised-isde.canada.ca/site/communaction/en/reportsresearch-studies/dialogue-day-consultation-english-speaking-communities-quebec-escq-session-2___.YXYyYzp0b3duc2hpcHBlcnNhc3NvY2lhdGlvbjphOm86MWM3YjFmN2YyODlkZmMzN2JjYTVhYzFlMWI5NDcyN2U6Nzo3NGYzOmQ3OGMxNjA4YzA3OTBlZjkxNGI5ZWUzNmE3ZjBjODM3OTgwOThiOTQxZTFjMDhiNDE0OTk2ZDdmNWU5OThjZTE6cDpUOkY</vt:lpwstr>
      </vt:variant>
      <vt:variant>
        <vt:lpwstr/>
      </vt:variant>
      <vt:variant>
        <vt:i4>196630</vt:i4>
      </vt:variant>
      <vt:variant>
        <vt:i4>60</vt:i4>
      </vt:variant>
      <vt:variant>
        <vt:i4>0</vt:i4>
      </vt:variant>
      <vt:variant>
        <vt:i4>5</vt:i4>
      </vt:variant>
      <vt:variant>
        <vt:lpwstr>https://url.avanan.click/v2/r03/___https://www.abhinav.com/skilled/canada/quebec-occupation-in-demand-list/___.YXYyYzp0b3duc2hpcHBlcnNhc3NvY2lhdGlvbjphOm86MWM3YjFmN2YyODlkZmMzN2JjYTVhYzFlMWI5NDcyN2U6NzoxYzU1OjBhNzk5YWI3ZTAzZDdkNjEzNTUzNDU1ZTQ4NzVhZjI1YzIzODE5ZTZjMGI5Y2U2YWM0N2Q4MmRjZmRhOGE0NDg6cDpUOkY</vt:lpwstr>
      </vt:variant>
      <vt:variant>
        <vt:lpwstr/>
      </vt:variant>
      <vt:variant>
        <vt:i4>4128811</vt:i4>
      </vt:variant>
      <vt:variant>
        <vt:i4>57</vt:i4>
      </vt:variant>
      <vt:variant>
        <vt:i4>0</vt:i4>
      </vt:variant>
      <vt:variant>
        <vt:i4>5</vt:i4>
      </vt:variant>
      <vt:variant>
        <vt:lpwstr>https://url.avanan.click/v2/r03/___https://www.cicnews.com/2025/07/in-demand-jobs-eligible-for-category-based-draws-and-spousal-open-work-permits-0757910.html___.YXYyYzp0b3duc2hpcHBlcnNhc3NvY2lhdGlvbjphOm86MWM3YjFmN2YyODlkZmMzN2JjYTVhYzFlMWI5NDcyN2U6NzpiYjYyOjI0ZjlkN2Q1NjYzY2ZhNjA0OGUxYmEyOTA0Y2QxYjc1MWUxYmQ3MDFjMzE5MTI5ZWUxYTY2ODA2Zjk1YTFhZjY6cDpUOkY</vt:lpwstr>
      </vt:variant>
      <vt:variant>
        <vt:lpwstr/>
      </vt:variant>
      <vt:variant>
        <vt:i4>6553698</vt:i4>
      </vt:variant>
      <vt:variant>
        <vt:i4>54</vt:i4>
      </vt:variant>
      <vt:variant>
        <vt:i4>0</vt:i4>
      </vt:variant>
      <vt:variant>
        <vt:i4>5</vt:i4>
      </vt:variant>
      <vt:variant>
        <vt:lpwstr>https://url.avanan.click/v2/r03/___https://www.jobbank.gc.ca/outlookreport/location/qc___.YXYyYzp0b3duc2hpcHBlcnNhc3NvY2lhdGlvbjphOm86MWM3YjFmN2YyODlkZmMzN2JjYTVhYzFlMWI5NDcyN2U6NzpiZWYwOjZiNTU4ZGE3MjUwZjBhMTU3MmViYWMwNzBmNDIwMjI3YTZiZmU0MmRiZDMzZmJkNjU5Mzg2MmIzMzIxZmEyODA6cDpUOkY</vt:lpwstr>
      </vt:variant>
      <vt:variant>
        <vt:lpwstr/>
      </vt:variant>
      <vt:variant>
        <vt:i4>4325390</vt:i4>
      </vt:variant>
      <vt:variant>
        <vt:i4>51</vt:i4>
      </vt:variant>
      <vt:variant>
        <vt:i4>0</vt:i4>
      </vt:variant>
      <vt:variant>
        <vt:i4>5</vt:i4>
      </vt:variant>
      <vt:variant>
        <vt:lpwstr>https://url.avanan.click/v2/r03/___https://www150.statcan.gc.ca/n1/daily-quotidien/250711/dq250711a-eng.htm___.YXYyYzp0b3duc2hpcHBlcnNhc3NvY2lhdGlvbjphOm86MWM3YjFmN2YyODlkZmMzN2JjYTVhYzFlMWI5NDcyN2U6NzoxM2Y3OmEyMTUzYjUwNDZkZTU5NjIzN2JjNjVkZDY1OTlkNmNlMmI0YjRhNjMwZDg5MGI4MTdmMjg1Y2RmNTk5NjVkNmY6cDpUOkY</vt:lpwstr>
      </vt:variant>
      <vt:variant>
        <vt:lpwstr/>
      </vt:variant>
      <vt:variant>
        <vt:i4>2031631</vt:i4>
      </vt:variant>
      <vt:variant>
        <vt:i4>48</vt:i4>
      </vt:variant>
      <vt:variant>
        <vt:i4>0</vt:i4>
      </vt:variant>
      <vt:variant>
        <vt:i4>5</vt:i4>
      </vt:variant>
      <vt:variant>
        <vt:lpwstr>https://url.avanan.click/v2/r03/___https://www.jobbank.gc.ca/trend-analysis/job-market-reports/qc/job-market-snapshot___.YXYyYzp0b3duc2hpcHBlcnNhc3NvY2lhdGlvbjphOm86MWM3YjFmN2YyODlkZmMzN2JjYTVhYzFlMWI5NDcyN2U6NzoyNTcxOjcxOGEwMTBjZjE2Yjk5ZjUwYzZlZjViMTcyNDJmYjEwNTk4YTVmMmU2YWU5MWQwZGRhMDkzOGVmZGY2NDQ1MzU6cDpUOkY</vt:lpwstr>
      </vt:variant>
      <vt:variant>
        <vt:lpwstr/>
      </vt:variant>
      <vt:variant>
        <vt:i4>6160455</vt:i4>
      </vt:variant>
      <vt:variant>
        <vt:i4>45</vt:i4>
      </vt:variant>
      <vt:variant>
        <vt:i4>0</vt:i4>
      </vt:variant>
      <vt:variant>
        <vt:i4>5</vt:i4>
      </vt:variant>
      <vt:variant>
        <vt:lpwstr>https://url.avanan.click/v2/r03/___https://www.lecegep.ca/en/campus/champlain-college-lennoxville___.YXYyYzp0b3duc2hpcHBlcnNhc3NvY2lhdGlvbjphOm86MWM3YjFmN2YyODlkZmMzN2JjYTVhYzFlMWI5NDcyN2U6NzozZjFlOjU5ODU3YThkYmZhYzVlMThjNDRiNjI1NTNmNzIyNmUxMmY4YzY4ODRlMWJjY2MwZGMyYzZiMGQ3Zjg1ZWYyNTQ6cDpUOkY</vt:lpwstr>
      </vt:variant>
      <vt:variant>
        <vt:lpwstr/>
      </vt:variant>
      <vt:variant>
        <vt:i4>7733303</vt:i4>
      </vt:variant>
      <vt:variant>
        <vt:i4>42</vt:i4>
      </vt:variant>
      <vt:variant>
        <vt:i4>0</vt:i4>
      </vt:variant>
      <vt:variant>
        <vt:i4>5</vt:i4>
      </vt:variant>
      <vt:variant>
        <vt:lpwstr>https://url.avanan.click/v2/r03/___https://www.crc-sher.qc.ca/___.YXYyYzp0b3duc2hpcHBlcnNhc3NvY2lhdGlvbjphOm86MWM3YjFmN2YyODlkZmMzN2JjYTVhYzFlMWI5NDcyN2U6Nzo3NmFjOjlmZWJiMWMxODk5N2JkMTZjMzE0ZWE0ZDUwYTE1NDE5Njg4MTVlY2Y3YzJjZjdjOThmNzU3NjEwYmI0M2ZkMmU6cDpUOkY</vt:lpwstr>
      </vt:variant>
      <vt:variant>
        <vt:lpwstr/>
      </vt:variant>
      <vt:variant>
        <vt:i4>5242886</vt:i4>
      </vt:variant>
      <vt:variant>
        <vt:i4>39</vt:i4>
      </vt:variant>
      <vt:variant>
        <vt:i4>0</vt:i4>
      </vt:variant>
      <vt:variant>
        <vt:i4>5</vt:i4>
      </vt:variant>
      <vt:variant>
        <vt:lpwstr>https://url.avanan.click/v2/r03/___https://www.crc-lennox.qc.ca/programs/___.YXYyYzp0b3duc2hpcHBlcnNhc3NvY2lhdGlvbjphOm86MWM3YjFmN2YyODlkZmMzN2JjYTVhYzFlMWI5NDcyN2U6NzpiMTM4OjBlODQyYzg1NDNlNDNlNTg4MjIwYzBjOTBiNDNhOThjZDczYjY4NTJjNWY1YTg0ODRkMjg5OWFiMzZmMzhkZjM6cDpUOkY</vt:lpwstr>
      </vt:variant>
      <vt:variant>
        <vt:lpwstr/>
      </vt:variant>
      <vt:variant>
        <vt:i4>7864364</vt:i4>
      </vt:variant>
      <vt:variant>
        <vt:i4>36</vt:i4>
      </vt:variant>
      <vt:variant>
        <vt:i4>0</vt:i4>
      </vt:variant>
      <vt:variant>
        <vt:i4>5</vt:i4>
      </vt:variant>
      <vt:variant>
        <vt:lpwstr>https://url.avanan.click/v2/r03/___https://www.crc-lennox.qc.ca/___.YXYyYzp0b3duc2hpcHBlcnNhc3NvY2lhdGlvbjphOm86MWM3YjFmN2YyODlkZmMzN2JjYTVhYzFlMWI5NDcyN2U6NzozZThmOjQ5ZmUyMDI3NGFjNmQwZGJhMDRiZjc2YWQwMjhmZjQwZjE1Y2ZmNzMzZDg2N2YxMGNiZjQ5NDM1ZTFiNDFmYmE6cDpUOkY</vt:lpwstr>
      </vt:variant>
      <vt:variant>
        <vt:lpwstr/>
      </vt:variant>
      <vt:variant>
        <vt:i4>1572883</vt:i4>
      </vt:variant>
      <vt:variant>
        <vt:i4>33</vt:i4>
      </vt:variant>
      <vt:variant>
        <vt:i4>0</vt:i4>
      </vt:variant>
      <vt:variant>
        <vt:i4>5</vt:i4>
      </vt:variant>
      <vt:variant>
        <vt:lpwstr>https://url.avanan.click/v2/r03/___https://easternquebec.ca/en/___.YXYyYzp0b3duc2hpcHBlcnNhc3NvY2lhdGlvbjphOm86MWM3YjFmN2YyODlkZmMzN2JjYTVhYzFlMWI5NDcyN2U6Nzo3NmY1OjIyNmJmY2M3OTY1OTc1OTM2Yzg0Njg5MGNmZTFjMDQ2OWRjNTkwNDE1OTk5N2ZkMGY0YzJhMmE0YjIwZDg4NDg6cDpUOkY</vt:lpwstr>
      </vt:variant>
      <vt:variant>
        <vt:lpwstr/>
      </vt:variant>
      <vt:variant>
        <vt:i4>1900544</vt:i4>
      </vt:variant>
      <vt:variant>
        <vt:i4>30</vt:i4>
      </vt:variant>
      <vt:variant>
        <vt:i4>0</vt:i4>
      </vt:variant>
      <vt:variant>
        <vt:i4>5</vt:i4>
      </vt:variant>
      <vt:variant>
        <vt:lpwstr>https://url.avanan.click/v2/r03/___https://www.etsb.qc.ca/full-half-year/___.YXYyYzp0b3duc2hpcHBlcnNhc3NvY2lhdGlvbjphOm86MWM3YjFmN2YyODlkZmMzN2JjYTVhYzFlMWI5NDcyN2U6NzozZjQwOjM0NDE3OTczZDZlN2QwZTUxOTlhOWJhOWU2ZjY5ZmMwZjU4Y2YyMTk3YWZmZDdjNGVmMTU3MWNmYzIwYzdkYjE6cDpUOkY</vt:lpwstr>
      </vt:variant>
      <vt:variant>
        <vt:lpwstr/>
      </vt:variant>
      <vt:variant>
        <vt:i4>3014707</vt:i4>
      </vt:variant>
      <vt:variant>
        <vt:i4>27</vt:i4>
      </vt:variant>
      <vt:variant>
        <vt:i4>0</vt:i4>
      </vt:variant>
      <vt:variant>
        <vt:i4>5</vt:i4>
      </vt:variant>
      <vt:variant>
        <vt:lpwstr>https://url.avanan.click/v2/r03/___https://www.lvtc.ca/academics/programs/___.YXYyYzp0b3duc2hpcHBlcnNhc3NvY2lhdGlvbjphOm86MWM3YjFmN2YyODlkZmMzN2JjYTVhYzFlMWI5NDcyN2U6Nzo0NjcyOjJmYjhhMDY5Y2E4OTFjNGZkMjNlMmUzYzExYzRmYzg5ZjUxZjEyYjhkOTVhZGI2MmQzZTJjMjk0ZGEwNjJkZmM6cDpUOkY</vt:lpwstr>
      </vt:variant>
      <vt:variant>
        <vt:lpwstr/>
      </vt:variant>
      <vt:variant>
        <vt:i4>7798844</vt:i4>
      </vt:variant>
      <vt:variant>
        <vt:i4>24</vt:i4>
      </vt:variant>
      <vt:variant>
        <vt:i4>0</vt:i4>
      </vt:variant>
      <vt:variant>
        <vt:i4>5</vt:i4>
      </vt:variant>
      <vt:variant>
        <vt:lpwstr>https://url.avanan.click/v2/r03/___https://www.etsb.qc.ca/vocational-training-centres/___.YXYyYzp0b3duc2hpcHBlcnNhc3NvY2lhdGlvbjphOm86MWM3YjFmN2YyODlkZmMzN2JjYTVhYzFlMWI5NDcyN2U6Nzo5Mzk5OjhiZmQzNTNhZDIwYzcxMzZiYTdmNTM0N2IyMDc3MjU3MTVjZDFhNjA4MzQwNjkzODA0NTUyZWI2YTc3NzAwYmY6cDpUOkY</vt:lpwstr>
      </vt:variant>
      <vt:variant>
        <vt:lpwstr/>
      </vt:variant>
      <vt:variant>
        <vt:i4>1441854</vt:i4>
      </vt:variant>
      <vt:variant>
        <vt:i4>21</vt:i4>
      </vt:variant>
      <vt:variant>
        <vt:i4>0</vt:i4>
      </vt:variant>
      <vt:variant>
        <vt:i4>5</vt:i4>
      </vt:variant>
      <vt:variant>
        <vt:lpwstr>https://url.avanan.click/v2/r03/___https://www.lvtc.ca/lvtc-cfp_estrie-vocational-studies/about/___.YXYyYzp0b3duc2hpcHBlcnNhc3NvY2lhdGlvbjphOm86MWM3YjFmN2YyODlkZmMzN2JjYTVhYzFlMWI5NDcyN2U6Nzo4ZWVmOmExMjEyZmNiODNmNTg1OWNjYTNlMWVkY2ZmYjcyN2M1YTNiZTExNWQ5NGJmZjBlZWRkMmZlNmVmMDZhNDA4ZTg6cDpUOkY</vt:lpwstr>
      </vt:variant>
      <vt:variant>
        <vt:lpwstr/>
      </vt:variant>
      <vt:variant>
        <vt:i4>6750225</vt:i4>
      </vt:variant>
      <vt:variant>
        <vt:i4>18</vt:i4>
      </vt:variant>
      <vt:variant>
        <vt:i4>0</vt:i4>
      </vt:variant>
      <vt:variant>
        <vt:i4>5</vt:i4>
      </vt:variant>
      <vt:variant>
        <vt:lpwstr>https://url.avanan.click/v2/r03/___https://www.concordia.ca/content/dam/artsci/scpa/quescren/docs/QUESCREN_Brief_Minority-Language_Education_Continuum_FINAL.pdf___.YXYyYzp0b3duc2hpcHBlcnNhc3NvY2lhdGlvbjphOm86MWM3YjFmN2YyODlkZmMzN2JjYTVhYzFlMWI5NDcyN2U6NzpiM2I2OmY1NTU2MzNjMzhkZTM3NGVhYzBkODM4MGU3MGMxZjIyYTIxYTQzMTI0Y2ExYWQ5MTk3MDBjMDVmZWI4NDY0YTk6cDpUOkY</vt:lpwstr>
      </vt:variant>
      <vt:variant>
        <vt:lpwstr/>
      </vt:variant>
      <vt:variant>
        <vt:i4>7733348</vt:i4>
      </vt:variant>
      <vt:variant>
        <vt:i4>15</vt:i4>
      </vt:variant>
      <vt:variant>
        <vt:i4>0</vt:i4>
      </vt:variant>
      <vt:variant>
        <vt:i4>5</vt:i4>
      </vt:variant>
      <vt:variant>
        <vt:lpwstr>https://url.avanan.click/v2/r03/___https://www.canada.ca/en/economic-development-quebec-regions/resources-and-tools/intervention-strategies/eastern-townships-intervention-strategy.html___.YXYyYzp0b3duc2hpcHBlcnNhc3NvY2lhdGlvbjphOm86MWM3YjFmN2YyODlkZmMzN2JjYTVhYzFlMWI5NDcyN2U6Nzo5ZTZjOmVmZGZkYzk4YjM2ZmM1M2RiYTJiZDRjYWY0ZWI5NGFkYjc0YWE4NzE2ODdkZWJkM2U2ODIyYTU4N2VmYTA5MzE6cDpUOkY</vt:lpwstr>
      </vt:variant>
      <vt:variant>
        <vt:lpwstr/>
      </vt:variant>
      <vt:variant>
        <vt:i4>8192112</vt:i4>
      </vt:variant>
      <vt:variant>
        <vt:i4>12</vt:i4>
      </vt:variant>
      <vt:variant>
        <vt:i4>0</vt:i4>
      </vt:variant>
      <vt:variant>
        <vt:i4>5</vt:i4>
      </vt:variant>
      <vt:variant>
        <vt:lpwstr>https://url.avanan.click/v2/r03/___https://www.nheconomy.com/getmedia/a4bef584-3262-4262-9eaa-a822641e6595/NH-Canada-Quebec-Investment-Strategic-Plan-Development-V19-PH-DN-2024.pdf___.YXYyYzp0b3duc2hpcHBlcnNhc3NvY2lhdGlvbjphOm86MWM3YjFmN2YyODlkZmMzN2JjYTVhYzFlMWI5NDcyN2U6Nzo1Y2ZlOjJhNjhlMTM3MTQ4YzJkZmVkODQyYjhiMzM4M2M3ZGYwZDQwOTMyZDUzYjRjMmMxMjdmYTc4Y2MzYTE2MzBlM2U6cDpUOkY</vt:lpwstr>
      </vt:variant>
      <vt:variant>
        <vt:lpwstr/>
      </vt:variant>
      <vt:variant>
        <vt:i4>3014666</vt:i4>
      </vt:variant>
      <vt:variant>
        <vt:i4>9</vt:i4>
      </vt:variant>
      <vt:variant>
        <vt:i4>0</vt:i4>
      </vt:variant>
      <vt:variant>
        <vt:i4>5</vt:i4>
      </vt:variant>
      <vt:variant>
        <vt:lpwstr>https://url.avanan.click/v2/r03/___https://www.etrc.ca/wp-content/uploads/2016/12/JETS_26-8-Warnke.pdf___.YXYyYzp0b3duc2hpcHBlcnNhc3NvY2lhdGlvbjphOm86MWM3YjFmN2YyODlkZmMzN2JjYTVhYzFlMWI5NDcyN2U6NzoyOTk3OjI2ODNhNmY3ZjZiZWM4MDI5YmUwNmM2ZmFkYTZiMWY3MDE1ZTYwOWMzZmUwNjExODkzNjU2YmRjZGZjMjAwZDg6cDpUOkY</vt:lpwstr>
      </vt:variant>
      <vt:variant>
        <vt:lpwstr/>
      </vt:variant>
      <vt:variant>
        <vt:i4>131098</vt:i4>
      </vt:variant>
      <vt:variant>
        <vt:i4>6</vt:i4>
      </vt:variant>
      <vt:variant>
        <vt:i4>0</vt:i4>
      </vt:variant>
      <vt:variant>
        <vt:i4>5</vt:i4>
      </vt:variant>
      <vt:variant>
        <vt:lpwstr>https://url.avanan.click/v2/r03/___https://montreal.citynews.ca/2023/05/17/unemployment-gap-english-french-speakers-quebec/___.YXYyYzp0b3duc2hpcHBlcnNhc3NvY2lhdGlvbjphOm86MWM3YjFmN2YyODlkZmMzN2JjYTVhYzFlMWI5NDcyN2U6NzpiMTgwOmRiMWYzOWQxMGU2ZDQyODVmZjA5MDU2ZmMzNTQxMGE5OGZjZmI2ZDFiNzJmNTUwOGZmMWE4ZDYxM2YyNDRlZjk6cDpUOkY</vt:lpwstr>
      </vt:variant>
      <vt:variant>
        <vt:lpwstr/>
      </vt:variant>
      <vt:variant>
        <vt:i4>6684787</vt:i4>
      </vt:variant>
      <vt:variant>
        <vt:i4>3</vt:i4>
      </vt:variant>
      <vt:variant>
        <vt:i4>0</vt:i4>
      </vt:variant>
      <vt:variant>
        <vt:i4>5</vt:i4>
      </vt:variant>
      <vt:variant>
        <vt:lpwstr>https://url.avanan.click/v2/r03/___https://pertquebec.ca/reports/employment-profile-of-english-speakers-in-estrie-2/___.YXYyYzp0b3duc2hpcHBlcnNhc3NvY2lhdGlvbjphOm86MWM3YjFmN2YyODlkZmMzN2JjYTVhYzFlMWI5NDcyN2U6Nzo1YzdlOjAyY2FhZGIzZThjODUwNGEwZGVlMDdmYmFkNjE0NTI1ZmYyZDNjMjU2MTdhNGJlZjU5ZWY5MzEzMjU2N2Y4NGM6cDpUOkY</vt:lpwstr>
      </vt:variant>
      <vt:variant>
        <vt:lpwstr/>
      </vt:variant>
      <vt:variant>
        <vt:i4>3997823</vt:i4>
      </vt:variant>
      <vt:variant>
        <vt:i4>0</vt:i4>
      </vt:variant>
      <vt:variant>
        <vt:i4>0</vt:i4>
      </vt:variant>
      <vt:variant>
        <vt:i4>5</vt:i4>
      </vt:variant>
      <vt:variant>
        <vt:lpwstr>https://url.avanan.click/v2/r03/___https://pertquebec.ca/current-activities/press-release-english-speakers-in-the-eastern-townships-experience-higher-unemployment-rates-and-lower-median-incomes-than-their-french-speaking-counterparts/___.YXYyYzp0b3duc2hpcHBlcnNhc3NvY2lhdGlvbjphOm86MWM3YjFmN2YyODlkZmMzN2JjYTVhYzFlMWI5NDcyN2U6NzpiNmIxOjM2YWIxOWMyNDg2ODllN2YzNzZiYjlhYmE2YmY3NjkzZDg4MTJmMDlmZGE0YzM3OThmNjA2ZGJhNTE4MGJiYmI6cDpUOk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Livre blanc - stratégie Emploi et Réussite scolaire.250923</dc:title>
  <dc:creator>Denis Kotsoros (he/him)</dc:creator>
  <cp:lastModifiedBy>Maxwell-Campagna, Katia KM [NC]</cp:lastModifiedBy>
  <cp:revision>785</cp:revision>
  <cp:lastPrinted>2025-10-02T15:26:00Z</cp:lastPrinted>
  <dcterms:created xsi:type="dcterms:W3CDTF">2025-09-23T16:41:00Z</dcterms:created>
  <dcterms:modified xsi:type="dcterms:W3CDTF">2025-11-06T19:52:00Z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0x0101002126B225F5EF9546AB64A814EA414F3D</vt:lpwstr>
  </property>
  <property fmtid="{D5CDD505-2E9C-101B-9397-08002B2CF9AE}" pid="4" name="MediaServiceImageTags">
    <vt:lpwstr/>
  </property>
  <property fmtid="{D5CDD505-2E9C-101B-9397-08002B2CF9AE}" pid="5" name="TemplateUrl">
    <vt:lpwstr/>
  </property>
  <property fmtid="{D5CDD505-2E9C-101B-9397-08002B2CF9AE}" pid="6" name="TriggerFlowInfo">
    <vt:lpwstr/>
  </property>
  <property fmtid="{D5CDD505-2E9C-101B-9397-08002B2CF9AE}" pid="7" name="xd_ProgID">
    <vt:lpwstr/>
  </property>
  <property fmtid="{D5CDD505-2E9C-101B-9397-08002B2CF9AE}" pid="8" name="xd_Signature">
    <vt:bool>false</vt:bool>
  </property>
  <property fmtid="{D5CDD505-2E9C-101B-9397-08002B2CF9AE}" pid="9" name="_ExtendedDescription">
    <vt:lpwstr/>
  </property>
  <property fmtid="{D5CDD505-2E9C-101B-9397-08002B2CF9AE}" pid="10" name="_dlc_DocIdItemGuid">
    <vt:lpwstr>fbb2e4e1-4e8c-46fb-b007-932851209808</vt:lpwstr>
  </property>
  <property fmtid="{D5CDD505-2E9C-101B-9397-08002B2CF9AE}" pid="11" name="Order">
    <vt:r8>2407500</vt:r8>
  </property>
</Properties>
</file>